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70E3" w14:textId="77777777" w:rsidR="00DD4B6C" w:rsidRDefault="00DD4B6C" w:rsidP="00DD4B6C">
      <w:pPr>
        <w:jc w:val="center"/>
        <w:rPr>
          <w:b/>
          <w:color w:val="0070C0"/>
          <w:sz w:val="32"/>
          <w:szCs w:val="32"/>
        </w:rPr>
      </w:pPr>
      <w:r>
        <w:rPr>
          <w:noProof/>
          <w:lang w:eastAsia="en-AU"/>
        </w:rPr>
        <w:drawing>
          <wp:inline distT="0" distB="0" distL="0" distR="0" wp14:anchorId="7508086A" wp14:editId="5037CE75">
            <wp:extent cx="2523490" cy="987425"/>
            <wp:effectExtent l="0" t="0" r="0" b="3175"/>
            <wp:docPr id="1" name="Picture 1"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3490" cy="987425"/>
                    </a:xfrm>
                    <a:prstGeom prst="rect">
                      <a:avLst/>
                    </a:prstGeom>
                    <a:noFill/>
                    <a:ln>
                      <a:noFill/>
                    </a:ln>
                  </pic:spPr>
                </pic:pic>
              </a:graphicData>
            </a:graphic>
          </wp:inline>
        </w:drawing>
      </w:r>
    </w:p>
    <w:p w14:paraId="7CD6B171" w14:textId="77777777" w:rsidR="00DD4B6C" w:rsidRDefault="00DD4B6C" w:rsidP="003B0D34">
      <w:pPr>
        <w:rPr>
          <w:b/>
          <w:color w:val="0070C0"/>
          <w:sz w:val="32"/>
          <w:szCs w:val="32"/>
        </w:rPr>
      </w:pPr>
    </w:p>
    <w:p w14:paraId="647FC0F4" w14:textId="72FA242D" w:rsidR="00C372D9" w:rsidRPr="003B0D34" w:rsidRDefault="00C372D9" w:rsidP="00C372D9">
      <w:pPr>
        <w:rPr>
          <w:b/>
          <w:color w:val="0070C0"/>
          <w:sz w:val="32"/>
          <w:szCs w:val="32"/>
        </w:rPr>
      </w:pPr>
      <w:r w:rsidRPr="003B0D34">
        <w:rPr>
          <w:b/>
          <w:color w:val="0070C0"/>
          <w:sz w:val="32"/>
          <w:szCs w:val="32"/>
        </w:rPr>
        <w:t>NIIM HREC</w:t>
      </w:r>
      <w:r w:rsidR="00487C51">
        <w:rPr>
          <w:b/>
          <w:color w:val="0070C0"/>
          <w:sz w:val="32"/>
          <w:szCs w:val="32"/>
        </w:rPr>
        <w:t xml:space="preserve"> </w:t>
      </w:r>
      <w:r w:rsidRPr="003B0D34">
        <w:rPr>
          <w:b/>
          <w:color w:val="0070C0"/>
          <w:sz w:val="32"/>
          <w:szCs w:val="32"/>
        </w:rPr>
        <w:t>AUTHORISED PRESCRIBER SCHEME</w:t>
      </w:r>
      <w:r>
        <w:rPr>
          <w:b/>
          <w:color w:val="0070C0"/>
          <w:sz w:val="32"/>
          <w:szCs w:val="32"/>
        </w:rPr>
        <w:t xml:space="preserve"> </w:t>
      </w:r>
      <w:r w:rsidR="00487C51">
        <w:rPr>
          <w:b/>
          <w:color w:val="0070C0"/>
          <w:sz w:val="32"/>
          <w:szCs w:val="32"/>
        </w:rPr>
        <w:t xml:space="preserve">(PSYCHEDELIC MEDICINES) </w:t>
      </w:r>
      <w:r>
        <w:rPr>
          <w:b/>
          <w:color w:val="0070C0"/>
          <w:sz w:val="32"/>
          <w:szCs w:val="32"/>
        </w:rPr>
        <w:t>APPLICATION APPROVAL PROCEDURES</w:t>
      </w:r>
    </w:p>
    <w:p w14:paraId="53623B5A" w14:textId="141A4382" w:rsidR="00C53A39" w:rsidRPr="003B0D34" w:rsidRDefault="00C53A39" w:rsidP="003B0D34">
      <w:pPr>
        <w:rPr>
          <w:b/>
          <w:color w:val="0070C0"/>
          <w:sz w:val="32"/>
          <w:szCs w:val="32"/>
        </w:rPr>
      </w:pPr>
    </w:p>
    <w:p w14:paraId="7A8BDCE9" w14:textId="77777777" w:rsidR="007B23E5" w:rsidRPr="003B0D34" w:rsidRDefault="003B0D34" w:rsidP="003B0D34">
      <w:pPr>
        <w:rPr>
          <w:b/>
          <w:color w:val="0070C0"/>
          <w:sz w:val="32"/>
          <w:szCs w:val="32"/>
        </w:rPr>
      </w:pPr>
      <w:r>
        <w:rPr>
          <w:b/>
          <w:color w:val="0070C0"/>
          <w:sz w:val="32"/>
          <w:szCs w:val="32"/>
        </w:rPr>
        <w:t>1.</w:t>
      </w:r>
      <w:r w:rsidR="0010322F">
        <w:rPr>
          <w:b/>
          <w:color w:val="0070C0"/>
          <w:sz w:val="32"/>
          <w:szCs w:val="32"/>
        </w:rPr>
        <w:t xml:space="preserve"> </w:t>
      </w:r>
      <w:r w:rsidR="00D50267">
        <w:rPr>
          <w:b/>
          <w:color w:val="0070C0"/>
          <w:sz w:val="32"/>
          <w:szCs w:val="32"/>
        </w:rPr>
        <w:t>Procedures</w:t>
      </w:r>
      <w:r w:rsidRPr="003B0D34">
        <w:rPr>
          <w:b/>
          <w:color w:val="0070C0"/>
          <w:sz w:val="32"/>
          <w:szCs w:val="32"/>
        </w:rPr>
        <w:t xml:space="preserve"> Statement</w:t>
      </w:r>
    </w:p>
    <w:p w14:paraId="62A6C217" w14:textId="0F6150B5" w:rsidR="00123518" w:rsidRPr="00C372A6" w:rsidRDefault="003B0D34" w:rsidP="004769C6">
      <w:pPr>
        <w:jc w:val="both"/>
        <w:rPr>
          <w:rFonts w:cstheme="minorHAnsi"/>
          <w:color w:val="313131"/>
          <w:sz w:val="24"/>
          <w:szCs w:val="24"/>
          <w:shd w:val="clear" w:color="auto" w:fill="FFFFFF"/>
        </w:rPr>
      </w:pPr>
      <w:r w:rsidRPr="00C372A6">
        <w:rPr>
          <w:rFonts w:cstheme="minorHAnsi"/>
          <w:sz w:val="24"/>
          <w:szCs w:val="24"/>
        </w:rPr>
        <w:t>The aim of th</w:t>
      </w:r>
      <w:r w:rsidR="00833441" w:rsidRPr="00C372A6">
        <w:rPr>
          <w:rFonts w:cstheme="minorHAnsi"/>
          <w:sz w:val="24"/>
          <w:szCs w:val="24"/>
        </w:rPr>
        <w:t xml:space="preserve">ese procedures is to set out the processes for applications to the NIIM Human Research Ethics Committee (HREC) under the </w:t>
      </w:r>
      <w:r w:rsidRPr="00C372A6">
        <w:rPr>
          <w:rFonts w:cstheme="minorHAnsi"/>
          <w:sz w:val="24"/>
          <w:szCs w:val="24"/>
        </w:rPr>
        <w:t xml:space="preserve">Therapeutic Goods Administration’s (TGA’s) </w:t>
      </w:r>
      <w:r w:rsidR="007B23E5" w:rsidRPr="00C372A6">
        <w:rPr>
          <w:rFonts w:cstheme="minorHAnsi"/>
          <w:sz w:val="24"/>
          <w:szCs w:val="24"/>
        </w:rPr>
        <w:t>Authorised Prescriber Scheme</w:t>
      </w:r>
      <w:r w:rsidR="00C372D9" w:rsidRPr="00C372A6">
        <w:rPr>
          <w:rFonts w:cstheme="minorHAnsi"/>
          <w:sz w:val="24"/>
          <w:szCs w:val="24"/>
        </w:rPr>
        <w:t xml:space="preserve"> as it relates to the prescribing of psilocybin for </w:t>
      </w:r>
      <w:r w:rsidR="003B175F" w:rsidRPr="00C372A6">
        <w:rPr>
          <w:rFonts w:cstheme="minorHAnsi"/>
          <w:sz w:val="24"/>
          <w:szCs w:val="24"/>
        </w:rPr>
        <w:t>treatment-resistant depression</w:t>
      </w:r>
      <w:r w:rsidR="00C372D9" w:rsidRPr="00C372A6">
        <w:rPr>
          <w:rFonts w:cstheme="minorHAnsi"/>
          <w:sz w:val="24"/>
          <w:szCs w:val="24"/>
        </w:rPr>
        <w:t xml:space="preserve"> and MDMA for treatment </w:t>
      </w:r>
      <w:r w:rsidR="003B175F" w:rsidRPr="00C372A6">
        <w:rPr>
          <w:rFonts w:cstheme="minorHAnsi"/>
          <w:sz w:val="24"/>
          <w:szCs w:val="24"/>
        </w:rPr>
        <w:t>of post-traumatic stress disorder (PTSD)</w:t>
      </w:r>
      <w:r w:rsidR="003C22C5" w:rsidRPr="00C372A6">
        <w:rPr>
          <w:rFonts w:cstheme="minorHAnsi"/>
          <w:sz w:val="24"/>
          <w:szCs w:val="24"/>
        </w:rPr>
        <w:t xml:space="preserve"> </w:t>
      </w:r>
      <w:r w:rsidR="00B457B0" w:rsidRPr="00C372A6">
        <w:rPr>
          <w:rFonts w:cstheme="minorHAnsi"/>
          <w:sz w:val="24"/>
          <w:szCs w:val="24"/>
        </w:rPr>
        <w:t>only</w:t>
      </w:r>
      <w:r w:rsidR="00C372D9" w:rsidRPr="00C372A6">
        <w:rPr>
          <w:rFonts w:cstheme="minorHAnsi"/>
          <w:sz w:val="24"/>
          <w:szCs w:val="24"/>
        </w:rPr>
        <w:t xml:space="preserve">. Psilocybin and MDMA are </w:t>
      </w:r>
      <w:r w:rsidR="00C372D9" w:rsidRPr="00C372A6">
        <w:rPr>
          <w:rFonts w:cstheme="minorHAnsi"/>
          <w:i/>
          <w:iCs/>
          <w:sz w:val="24"/>
          <w:szCs w:val="24"/>
        </w:rPr>
        <w:t>unapproved</w:t>
      </w:r>
      <w:r w:rsidR="00C372D9" w:rsidRPr="00C372A6">
        <w:rPr>
          <w:rFonts w:cstheme="minorHAnsi"/>
          <w:sz w:val="24"/>
          <w:szCs w:val="24"/>
        </w:rPr>
        <w:t xml:space="preserve"> therapeutic goods (not listed on the Australian Register of Therapeutic Goods) which are Schedule 8 (Controlled Drugs)</w:t>
      </w:r>
      <w:r w:rsidR="003C22C5" w:rsidRPr="00C372A6">
        <w:rPr>
          <w:rFonts w:cstheme="minorHAnsi"/>
          <w:sz w:val="24"/>
          <w:szCs w:val="24"/>
        </w:rPr>
        <w:t xml:space="preserve"> only for the purposes of treatment of treatment-resistant depression (psilocybin) and PTSD (MDMA)</w:t>
      </w:r>
      <w:r w:rsidR="00C372D9" w:rsidRPr="00C372A6">
        <w:rPr>
          <w:rFonts w:cstheme="minorHAnsi"/>
          <w:sz w:val="24"/>
          <w:szCs w:val="24"/>
        </w:rPr>
        <w:t xml:space="preserve">. </w:t>
      </w:r>
      <w:r w:rsidR="003C22C5" w:rsidRPr="00C372A6">
        <w:rPr>
          <w:rFonts w:cstheme="minorHAnsi"/>
          <w:sz w:val="24"/>
          <w:szCs w:val="24"/>
        </w:rPr>
        <w:t xml:space="preserve">Psilocybin and MDMA remain Schedule 9 drugs for all other medical indications. </w:t>
      </w:r>
      <w:r w:rsidR="003B175F" w:rsidRPr="00C372A6">
        <w:rPr>
          <w:rFonts w:cstheme="minorHAnsi"/>
          <w:sz w:val="24"/>
          <w:szCs w:val="24"/>
        </w:rPr>
        <w:t xml:space="preserve">Unapproved goods have not been assessed by the TGA for </w:t>
      </w:r>
      <w:r w:rsidR="00D32ADA" w:rsidRPr="00C372A6">
        <w:rPr>
          <w:rFonts w:cstheme="minorHAnsi"/>
          <w:sz w:val="24"/>
          <w:szCs w:val="24"/>
        </w:rPr>
        <w:t xml:space="preserve">safety, </w:t>
      </w:r>
      <w:r w:rsidR="003B175F" w:rsidRPr="00C372A6">
        <w:rPr>
          <w:rFonts w:cstheme="minorHAnsi"/>
          <w:sz w:val="24"/>
          <w:szCs w:val="24"/>
        </w:rPr>
        <w:t xml:space="preserve">quality or efficacy. </w:t>
      </w:r>
      <w:bookmarkStart w:id="0" w:name="_Hlk152156147"/>
      <w:r w:rsidR="00B42DDE" w:rsidRPr="00C372A6">
        <w:rPr>
          <w:rFonts w:cstheme="minorHAnsi"/>
          <w:sz w:val="24"/>
          <w:szCs w:val="24"/>
        </w:rPr>
        <w:t xml:space="preserve">The prescribing of psilocybin or MDMA is taken to be within the context of psychedelic-assisted therapy (PAT), defined as </w:t>
      </w:r>
      <w:r w:rsidR="00B42DDE" w:rsidRPr="00C372A6">
        <w:rPr>
          <w:rFonts w:cstheme="minorHAnsi"/>
          <w:color w:val="313131"/>
          <w:sz w:val="24"/>
          <w:szCs w:val="24"/>
          <w:shd w:val="clear" w:color="auto" w:fill="FFFFFF"/>
        </w:rPr>
        <w:t>‘a</w:t>
      </w:r>
      <w:r w:rsidR="00B42DDE" w:rsidRPr="00C372A6">
        <w:rPr>
          <w:rFonts w:cstheme="minorHAnsi"/>
          <w:sz w:val="24"/>
          <w:szCs w:val="24"/>
        </w:rPr>
        <w:t xml:space="preserve"> treatment focused on psychotherapy sessions, in highly supportive and structured environments, including the administration of a psychedelic drug as a tool to assist the psychotherapy. A course of treatment typically includes preparation sessions, active dosing session(s) where the psychedelic drug is administered, and integration sessions’</w:t>
      </w:r>
      <w:r w:rsidR="00B42DDE" w:rsidRPr="00C372A6">
        <w:rPr>
          <w:rStyle w:val="FootnoteReference"/>
          <w:rFonts w:cstheme="minorHAnsi"/>
          <w:sz w:val="24"/>
          <w:szCs w:val="24"/>
        </w:rPr>
        <w:footnoteReference w:id="1"/>
      </w:r>
      <w:r w:rsidR="00B42DDE" w:rsidRPr="00C372A6">
        <w:rPr>
          <w:rFonts w:cstheme="minorHAnsi"/>
          <w:color w:val="313131"/>
          <w:sz w:val="24"/>
          <w:szCs w:val="24"/>
          <w:shd w:val="clear" w:color="auto" w:fill="FFFFFF"/>
        </w:rPr>
        <w:t>.</w:t>
      </w:r>
    </w:p>
    <w:bookmarkEnd w:id="0"/>
    <w:p w14:paraId="5342372B" w14:textId="40FB8C00" w:rsidR="00C372D9" w:rsidRPr="00C372A6" w:rsidRDefault="00C372D9" w:rsidP="004769C6">
      <w:pPr>
        <w:jc w:val="both"/>
        <w:rPr>
          <w:rFonts w:cstheme="minorHAnsi"/>
          <w:i/>
          <w:sz w:val="24"/>
          <w:szCs w:val="24"/>
        </w:rPr>
      </w:pPr>
      <w:r w:rsidRPr="00C372A6">
        <w:rPr>
          <w:rFonts w:cstheme="minorHAnsi"/>
          <w:sz w:val="24"/>
          <w:szCs w:val="24"/>
        </w:rPr>
        <w:t xml:space="preserve">The related Policy is the </w:t>
      </w:r>
      <w:r w:rsidRPr="00C372A6">
        <w:rPr>
          <w:rFonts w:cstheme="minorHAnsi"/>
          <w:i/>
          <w:sz w:val="24"/>
          <w:szCs w:val="24"/>
        </w:rPr>
        <w:t>NIIM HR</w:t>
      </w:r>
      <w:r w:rsidR="00487C51" w:rsidRPr="00C372A6">
        <w:rPr>
          <w:rFonts w:cstheme="minorHAnsi"/>
          <w:i/>
          <w:sz w:val="24"/>
          <w:szCs w:val="24"/>
        </w:rPr>
        <w:t xml:space="preserve">EC </w:t>
      </w:r>
      <w:r w:rsidRPr="00C372A6">
        <w:rPr>
          <w:rFonts w:cstheme="minorHAnsi"/>
          <w:i/>
          <w:sz w:val="24"/>
          <w:szCs w:val="24"/>
        </w:rPr>
        <w:t xml:space="preserve">Authorised Prescriber Scheme </w:t>
      </w:r>
      <w:r w:rsidR="00487C51" w:rsidRPr="00C372A6">
        <w:rPr>
          <w:rFonts w:cstheme="minorHAnsi"/>
          <w:i/>
          <w:sz w:val="24"/>
          <w:szCs w:val="24"/>
        </w:rPr>
        <w:t xml:space="preserve">(Psychedelic Medicines) </w:t>
      </w:r>
      <w:r w:rsidRPr="00C372A6">
        <w:rPr>
          <w:rFonts w:cstheme="minorHAnsi"/>
          <w:i/>
          <w:sz w:val="24"/>
          <w:szCs w:val="24"/>
        </w:rPr>
        <w:t>Application Approval P</w:t>
      </w:r>
      <w:r w:rsidR="003862D2" w:rsidRPr="00C372A6">
        <w:rPr>
          <w:rFonts w:cstheme="minorHAnsi"/>
          <w:i/>
          <w:sz w:val="24"/>
          <w:szCs w:val="24"/>
        </w:rPr>
        <w:t>olicy</w:t>
      </w:r>
      <w:r w:rsidRPr="00C372A6">
        <w:rPr>
          <w:rFonts w:cstheme="minorHAnsi"/>
          <w:i/>
          <w:sz w:val="24"/>
          <w:szCs w:val="24"/>
        </w:rPr>
        <w:t>.</w:t>
      </w:r>
    </w:p>
    <w:p w14:paraId="3A7D041C" w14:textId="50DE2844" w:rsidR="00C372D9" w:rsidRPr="00C372A6" w:rsidRDefault="00C372D9" w:rsidP="00C372D9">
      <w:pPr>
        <w:jc w:val="both"/>
        <w:rPr>
          <w:rFonts w:cstheme="minorHAnsi"/>
          <w:iCs/>
          <w:sz w:val="24"/>
          <w:szCs w:val="24"/>
        </w:rPr>
      </w:pPr>
      <w:r w:rsidRPr="00C372A6">
        <w:rPr>
          <w:rFonts w:cstheme="minorHAnsi"/>
          <w:iCs/>
          <w:sz w:val="24"/>
          <w:szCs w:val="24"/>
        </w:rPr>
        <w:t>Supporting documents provided by the TGA include:</w:t>
      </w:r>
    </w:p>
    <w:p w14:paraId="69137E36" w14:textId="77777777" w:rsidR="00C372D9" w:rsidRPr="00C372A6" w:rsidRDefault="00C372D9" w:rsidP="00C372D9">
      <w:pPr>
        <w:pStyle w:val="ListParagraph"/>
        <w:numPr>
          <w:ilvl w:val="0"/>
          <w:numId w:val="16"/>
        </w:numPr>
        <w:jc w:val="both"/>
        <w:rPr>
          <w:rFonts w:cstheme="minorHAnsi"/>
          <w:sz w:val="24"/>
          <w:szCs w:val="24"/>
        </w:rPr>
      </w:pPr>
      <w:r w:rsidRPr="00C372A6">
        <w:rPr>
          <w:rFonts w:cstheme="minorHAnsi"/>
          <w:i/>
          <w:sz w:val="24"/>
          <w:szCs w:val="24"/>
        </w:rPr>
        <w:t>Authorised Prescriber Scheme. Guidance for Medical Practitioners, Human Research Ethics Committees, Specialist Colleges and Sponsors Version 5.2 (December 2022)</w:t>
      </w:r>
      <w:r w:rsidRPr="00C372A6">
        <w:rPr>
          <w:rStyle w:val="FootnoteReference"/>
          <w:rFonts w:cstheme="minorHAnsi"/>
          <w:i/>
          <w:sz w:val="24"/>
          <w:szCs w:val="24"/>
        </w:rPr>
        <w:footnoteReference w:id="2"/>
      </w:r>
      <w:r w:rsidRPr="00C372A6">
        <w:rPr>
          <w:rFonts w:cstheme="minorHAnsi"/>
          <w:sz w:val="24"/>
          <w:szCs w:val="24"/>
        </w:rPr>
        <w:t xml:space="preserve"> </w:t>
      </w:r>
    </w:p>
    <w:p w14:paraId="6E79335C" w14:textId="06E82805" w:rsidR="004769C6" w:rsidRPr="008758DC" w:rsidRDefault="00C372D9" w:rsidP="003B0D34">
      <w:pPr>
        <w:pStyle w:val="ListParagraph"/>
        <w:numPr>
          <w:ilvl w:val="0"/>
          <w:numId w:val="16"/>
        </w:numPr>
        <w:jc w:val="both"/>
        <w:rPr>
          <w:rFonts w:cstheme="minorHAnsi"/>
          <w:i/>
          <w:sz w:val="24"/>
          <w:szCs w:val="24"/>
        </w:rPr>
      </w:pPr>
      <w:r w:rsidRPr="00C372A6">
        <w:rPr>
          <w:rFonts w:cstheme="minorHAnsi"/>
          <w:i/>
          <w:sz w:val="24"/>
          <w:szCs w:val="24"/>
        </w:rPr>
        <w:t>Access To MDMA (3</w:t>
      </w:r>
      <w:proofErr w:type="gramStart"/>
      <w:r w:rsidRPr="00C372A6">
        <w:rPr>
          <w:rFonts w:cstheme="minorHAnsi"/>
          <w:i/>
          <w:sz w:val="24"/>
          <w:szCs w:val="24"/>
        </w:rPr>
        <w:t>,4</w:t>
      </w:r>
      <w:proofErr w:type="gramEnd"/>
      <w:r w:rsidRPr="00C372A6">
        <w:rPr>
          <w:rFonts w:cstheme="minorHAnsi"/>
          <w:i/>
          <w:sz w:val="24"/>
          <w:szCs w:val="24"/>
        </w:rPr>
        <w:t>-Methylenedioxy-Methamphetamine) And Psilocybin For Therapeutic Purposes. Information For Psychiatrist Prescribers Version 2.0, February 2023</w:t>
      </w:r>
      <w:r w:rsidRPr="00C372A6">
        <w:rPr>
          <w:rStyle w:val="FootnoteReference"/>
          <w:rFonts w:cstheme="minorHAnsi"/>
          <w:i/>
          <w:sz w:val="24"/>
          <w:szCs w:val="24"/>
        </w:rPr>
        <w:footnoteReference w:id="3"/>
      </w:r>
    </w:p>
    <w:p w14:paraId="2E2D9E48" w14:textId="5F202004" w:rsidR="00A47C8C" w:rsidRPr="003B0D34" w:rsidRDefault="003B0D34" w:rsidP="003B0D34">
      <w:pPr>
        <w:rPr>
          <w:b/>
          <w:color w:val="0070C0"/>
          <w:sz w:val="32"/>
          <w:szCs w:val="32"/>
        </w:rPr>
      </w:pPr>
      <w:r w:rsidRPr="003B0D34">
        <w:rPr>
          <w:b/>
          <w:color w:val="0070C0"/>
          <w:sz w:val="32"/>
          <w:szCs w:val="32"/>
        </w:rPr>
        <w:lastRenderedPageBreak/>
        <w:t>2.</w:t>
      </w:r>
      <w:r w:rsidR="0010322F">
        <w:rPr>
          <w:b/>
          <w:color w:val="0070C0"/>
          <w:sz w:val="32"/>
          <w:szCs w:val="32"/>
        </w:rPr>
        <w:t xml:space="preserve"> </w:t>
      </w:r>
      <w:r w:rsidR="00671E73">
        <w:rPr>
          <w:b/>
          <w:color w:val="0070C0"/>
          <w:sz w:val="32"/>
          <w:szCs w:val="32"/>
        </w:rPr>
        <w:t xml:space="preserve">Procedures </w:t>
      </w:r>
      <w:r>
        <w:rPr>
          <w:b/>
          <w:color w:val="0070C0"/>
          <w:sz w:val="32"/>
          <w:szCs w:val="32"/>
        </w:rPr>
        <w:t>Application</w:t>
      </w:r>
    </w:p>
    <w:p w14:paraId="062D1351" w14:textId="745ECF82" w:rsidR="00487C51" w:rsidRDefault="00C372D9" w:rsidP="003B0D34">
      <w:pPr>
        <w:rPr>
          <w:b/>
          <w:color w:val="0070C0"/>
          <w:sz w:val="32"/>
          <w:szCs w:val="32"/>
        </w:rPr>
      </w:pPr>
      <w:r w:rsidRPr="00C372A6">
        <w:rPr>
          <w:sz w:val="24"/>
          <w:szCs w:val="24"/>
        </w:rPr>
        <w:t xml:space="preserve">These procedures and its related policy apply only to applications by registered Australian psychiatrists wishing to apply under the TGA’s Authorised Prescriber Scheme to be able to prescribe psilocybin </w:t>
      </w:r>
      <w:r w:rsidR="003C22C5" w:rsidRPr="00C372A6">
        <w:rPr>
          <w:sz w:val="24"/>
          <w:szCs w:val="24"/>
        </w:rPr>
        <w:t xml:space="preserve">for treatment-resistant depression </w:t>
      </w:r>
      <w:r w:rsidRPr="00C372A6">
        <w:rPr>
          <w:sz w:val="24"/>
          <w:szCs w:val="24"/>
        </w:rPr>
        <w:t>and</w:t>
      </w:r>
      <w:r w:rsidR="003C22C5" w:rsidRPr="00C372A6">
        <w:rPr>
          <w:sz w:val="24"/>
          <w:szCs w:val="24"/>
        </w:rPr>
        <w:t>/or</w:t>
      </w:r>
      <w:r w:rsidRPr="00C372A6">
        <w:rPr>
          <w:sz w:val="24"/>
          <w:szCs w:val="24"/>
        </w:rPr>
        <w:t xml:space="preserve"> MDMA </w:t>
      </w:r>
      <w:r w:rsidR="003C22C5" w:rsidRPr="00C372A6">
        <w:rPr>
          <w:sz w:val="24"/>
          <w:szCs w:val="24"/>
        </w:rPr>
        <w:t xml:space="preserve">for PTSD </w:t>
      </w:r>
      <w:r w:rsidRPr="00C372A6">
        <w:rPr>
          <w:sz w:val="24"/>
          <w:szCs w:val="24"/>
        </w:rPr>
        <w:t xml:space="preserve">which are unapproved Schedule 8 (Controlled Drugs) therapeutic goods. </w:t>
      </w:r>
    </w:p>
    <w:p w14:paraId="452A9C0D" w14:textId="63FB124B" w:rsidR="003B0D34" w:rsidRDefault="003B0D34" w:rsidP="003B0D34">
      <w:r>
        <w:rPr>
          <w:b/>
          <w:color w:val="0070C0"/>
          <w:sz w:val="32"/>
          <w:szCs w:val="32"/>
        </w:rPr>
        <w:t>3</w:t>
      </w:r>
      <w:r w:rsidRPr="003B0D34">
        <w:rPr>
          <w:b/>
          <w:color w:val="0070C0"/>
          <w:sz w:val="32"/>
          <w:szCs w:val="32"/>
        </w:rPr>
        <w:t>.</w:t>
      </w:r>
      <w:r>
        <w:rPr>
          <w:b/>
          <w:color w:val="0070C0"/>
          <w:sz w:val="32"/>
          <w:szCs w:val="32"/>
        </w:rPr>
        <w:t xml:space="preserve"> Definitions</w:t>
      </w:r>
    </w:p>
    <w:p w14:paraId="7956D8CD" w14:textId="77777777" w:rsidR="003B175F" w:rsidRDefault="003B175F" w:rsidP="003B175F">
      <w:pPr>
        <w:rPr>
          <w:rFonts w:cstheme="minorHAnsi"/>
          <w:sz w:val="24"/>
          <w:szCs w:val="24"/>
        </w:rPr>
      </w:pPr>
      <w:r w:rsidRPr="00C372A6">
        <w:rPr>
          <w:rFonts w:cstheme="minorHAnsi"/>
          <w:b/>
          <w:sz w:val="24"/>
          <w:szCs w:val="24"/>
        </w:rPr>
        <w:t>ARTG</w:t>
      </w:r>
      <w:r w:rsidRPr="00C372A6">
        <w:rPr>
          <w:rFonts w:cstheme="minorHAnsi"/>
          <w:sz w:val="24"/>
          <w:szCs w:val="24"/>
        </w:rPr>
        <w:t xml:space="preserve"> Australian Register of Therapeutic Goods</w:t>
      </w:r>
    </w:p>
    <w:p w14:paraId="3C195DEB" w14:textId="66AE9FC1" w:rsidR="00462205" w:rsidRPr="00C372A6" w:rsidRDefault="00462205" w:rsidP="003B175F">
      <w:pPr>
        <w:rPr>
          <w:rFonts w:cstheme="minorHAnsi"/>
          <w:sz w:val="24"/>
          <w:szCs w:val="24"/>
        </w:rPr>
      </w:pPr>
      <w:r w:rsidRPr="00A6718F">
        <w:rPr>
          <w:rFonts w:cstheme="minorHAnsi"/>
          <w:b/>
          <w:bCs/>
          <w:sz w:val="24"/>
          <w:szCs w:val="24"/>
        </w:rPr>
        <w:t>Ancillary PAT Therapists:</w:t>
      </w:r>
      <w:r>
        <w:rPr>
          <w:rFonts w:cstheme="minorHAnsi"/>
          <w:sz w:val="24"/>
          <w:szCs w:val="24"/>
        </w:rPr>
        <w:t xml:space="preserve"> other suitably qualified professionals involved in PAT therapy other than the authorised prescriber. </w:t>
      </w:r>
    </w:p>
    <w:p w14:paraId="13C83746" w14:textId="77777777" w:rsidR="003B175F" w:rsidRPr="00C372A6" w:rsidRDefault="003B175F" w:rsidP="003B175F">
      <w:pPr>
        <w:rPr>
          <w:rFonts w:cstheme="minorHAnsi"/>
          <w:sz w:val="24"/>
          <w:szCs w:val="24"/>
        </w:rPr>
      </w:pPr>
      <w:r w:rsidRPr="00C372A6">
        <w:rPr>
          <w:rFonts w:cstheme="minorHAnsi"/>
          <w:b/>
          <w:sz w:val="24"/>
          <w:szCs w:val="24"/>
        </w:rPr>
        <w:t>Authorised Prescriber</w:t>
      </w:r>
      <w:r w:rsidRPr="00C372A6">
        <w:rPr>
          <w:rFonts w:cstheme="minorHAnsi"/>
          <w:sz w:val="24"/>
          <w:szCs w:val="24"/>
        </w:rPr>
        <w:t xml:space="preserve"> Individual medical practitioner approved to use an unapproved therapeutic good under the TGA’s Authorised Prescriber Scheme.</w:t>
      </w:r>
    </w:p>
    <w:p w14:paraId="4B8AA43E" w14:textId="1E8F8A70" w:rsidR="00304131" w:rsidRPr="00D55706" w:rsidRDefault="00304131" w:rsidP="003B175F">
      <w:pPr>
        <w:rPr>
          <w:rFonts w:cstheme="minorHAnsi"/>
          <w:bCs/>
          <w:sz w:val="24"/>
          <w:szCs w:val="24"/>
        </w:rPr>
      </w:pPr>
      <w:r>
        <w:rPr>
          <w:rFonts w:cstheme="minorHAnsi"/>
          <w:b/>
          <w:sz w:val="24"/>
          <w:szCs w:val="24"/>
        </w:rPr>
        <w:t xml:space="preserve">Dyad (also </w:t>
      </w:r>
      <w:r w:rsidR="00C0247D">
        <w:rPr>
          <w:rFonts w:cstheme="minorHAnsi"/>
          <w:b/>
          <w:sz w:val="24"/>
          <w:szCs w:val="24"/>
        </w:rPr>
        <w:t xml:space="preserve">called </w:t>
      </w:r>
      <w:r>
        <w:rPr>
          <w:rFonts w:cstheme="minorHAnsi"/>
          <w:b/>
          <w:sz w:val="24"/>
          <w:szCs w:val="24"/>
        </w:rPr>
        <w:t xml:space="preserve">Treating Dyad): </w:t>
      </w:r>
      <w:r>
        <w:rPr>
          <w:rFonts w:cstheme="minorHAnsi"/>
          <w:bCs/>
          <w:sz w:val="24"/>
          <w:szCs w:val="24"/>
        </w:rPr>
        <w:t xml:space="preserve">pair of PAT therapists, </w:t>
      </w:r>
      <w:r w:rsidR="00FA54BD">
        <w:rPr>
          <w:rFonts w:cstheme="minorHAnsi"/>
          <w:bCs/>
          <w:sz w:val="24"/>
          <w:szCs w:val="24"/>
        </w:rPr>
        <w:t xml:space="preserve">of which at least one must be female, who are (both) present during the dosing event to guide the patient through the experience; </w:t>
      </w:r>
      <w:r w:rsidR="00833D5E">
        <w:rPr>
          <w:rFonts w:cstheme="minorHAnsi"/>
          <w:bCs/>
          <w:sz w:val="24"/>
          <w:szCs w:val="24"/>
        </w:rPr>
        <w:t xml:space="preserve">at least one of them is </w:t>
      </w:r>
      <w:r w:rsidR="009E0D77">
        <w:rPr>
          <w:rFonts w:cstheme="minorHAnsi"/>
          <w:bCs/>
          <w:sz w:val="24"/>
          <w:szCs w:val="24"/>
        </w:rPr>
        <w:t>expected to be</w:t>
      </w:r>
      <w:r w:rsidR="00112377">
        <w:rPr>
          <w:rFonts w:cstheme="minorHAnsi"/>
          <w:bCs/>
          <w:sz w:val="24"/>
          <w:szCs w:val="24"/>
        </w:rPr>
        <w:t xml:space="preserve"> involved in delivery of the PAT </w:t>
      </w:r>
      <w:r w:rsidR="00BD2E52">
        <w:rPr>
          <w:rFonts w:cstheme="minorHAnsi"/>
          <w:bCs/>
          <w:sz w:val="24"/>
          <w:szCs w:val="24"/>
        </w:rPr>
        <w:t xml:space="preserve">preparation and integration sessions as part of </w:t>
      </w:r>
      <w:r w:rsidR="00112377">
        <w:rPr>
          <w:rFonts w:cstheme="minorHAnsi"/>
          <w:bCs/>
          <w:sz w:val="24"/>
          <w:szCs w:val="24"/>
        </w:rPr>
        <w:t xml:space="preserve">overall PAT delivery. </w:t>
      </w:r>
    </w:p>
    <w:p w14:paraId="02FD2338" w14:textId="113C2601" w:rsidR="003B175F" w:rsidRDefault="003B175F" w:rsidP="003B175F">
      <w:pPr>
        <w:rPr>
          <w:rFonts w:cstheme="minorHAnsi"/>
          <w:sz w:val="24"/>
          <w:szCs w:val="24"/>
        </w:rPr>
      </w:pPr>
      <w:r w:rsidRPr="00C372A6">
        <w:rPr>
          <w:rFonts w:cstheme="minorHAnsi"/>
          <w:b/>
          <w:sz w:val="24"/>
          <w:szCs w:val="24"/>
        </w:rPr>
        <w:t>HREC</w:t>
      </w:r>
      <w:r w:rsidRPr="00C372A6">
        <w:rPr>
          <w:rFonts w:cstheme="minorHAnsi"/>
          <w:sz w:val="24"/>
          <w:szCs w:val="24"/>
        </w:rPr>
        <w:t xml:space="preserve"> Human Research Ethics Committee</w:t>
      </w:r>
    </w:p>
    <w:p w14:paraId="443CC3F4" w14:textId="5E579B1B" w:rsidR="003B175F" w:rsidRPr="00C372A6" w:rsidRDefault="00C22993" w:rsidP="003B175F">
      <w:pPr>
        <w:rPr>
          <w:rFonts w:cstheme="minorHAnsi"/>
          <w:color w:val="313131"/>
          <w:sz w:val="24"/>
          <w:szCs w:val="24"/>
          <w:shd w:val="clear" w:color="auto" w:fill="FFFFFF"/>
          <w:lang w:val="en-GB"/>
        </w:rPr>
      </w:pPr>
      <w:r w:rsidRPr="00D55706">
        <w:rPr>
          <w:rFonts w:cstheme="minorHAnsi"/>
          <w:b/>
          <w:bCs/>
          <w:sz w:val="24"/>
          <w:szCs w:val="24"/>
        </w:rPr>
        <w:t>Lead PAT Therapist:</w:t>
      </w:r>
      <w:r>
        <w:rPr>
          <w:rFonts w:cstheme="minorHAnsi"/>
          <w:sz w:val="24"/>
          <w:szCs w:val="24"/>
        </w:rPr>
        <w:t xml:space="preserve"> </w:t>
      </w:r>
      <w:r w:rsidR="007D0140">
        <w:rPr>
          <w:rFonts w:cstheme="minorHAnsi"/>
          <w:sz w:val="24"/>
          <w:szCs w:val="24"/>
        </w:rPr>
        <w:t>Considered to be the</w:t>
      </w:r>
      <w:r w:rsidR="00833D5E">
        <w:rPr>
          <w:rFonts w:cstheme="minorHAnsi"/>
          <w:sz w:val="24"/>
          <w:szCs w:val="24"/>
        </w:rPr>
        <w:t xml:space="preserve"> senior </w:t>
      </w:r>
      <w:r w:rsidR="007D0140">
        <w:rPr>
          <w:rFonts w:cstheme="minorHAnsi"/>
          <w:sz w:val="24"/>
          <w:szCs w:val="24"/>
        </w:rPr>
        <w:t>therapist in a PAT dyad</w:t>
      </w:r>
      <w:r w:rsidR="00FB2249">
        <w:rPr>
          <w:rFonts w:cstheme="minorHAnsi"/>
          <w:sz w:val="24"/>
          <w:szCs w:val="24"/>
        </w:rPr>
        <w:t>.</w:t>
      </w:r>
      <w:r w:rsidR="00743E5A">
        <w:rPr>
          <w:rFonts w:cstheme="minorHAnsi"/>
          <w:sz w:val="24"/>
          <w:szCs w:val="24"/>
        </w:rPr>
        <w:t xml:space="preserve"> </w:t>
      </w:r>
      <w:r w:rsidR="00833D5E">
        <w:rPr>
          <w:rFonts w:cstheme="minorHAnsi"/>
          <w:sz w:val="24"/>
          <w:szCs w:val="24"/>
        </w:rPr>
        <w:t xml:space="preserve">The minimum qualification for a lead therapist is expected to be a </w:t>
      </w:r>
      <w:r w:rsidR="009E7FB7">
        <w:rPr>
          <w:rFonts w:cstheme="minorHAnsi"/>
          <w:sz w:val="24"/>
          <w:szCs w:val="24"/>
        </w:rPr>
        <w:t xml:space="preserve">minimum of a </w:t>
      </w:r>
      <w:r w:rsidR="00833D5E">
        <w:rPr>
          <w:rFonts w:cstheme="minorHAnsi"/>
          <w:sz w:val="24"/>
          <w:szCs w:val="24"/>
        </w:rPr>
        <w:t xml:space="preserve">clinical psychologist </w:t>
      </w:r>
      <w:r w:rsidR="00BB2F0D">
        <w:rPr>
          <w:rFonts w:cstheme="minorHAnsi"/>
          <w:sz w:val="24"/>
          <w:szCs w:val="24"/>
        </w:rPr>
        <w:t>(and may be a psychiatrist)</w:t>
      </w:r>
      <w:r w:rsidR="00833D5E">
        <w:rPr>
          <w:rFonts w:cstheme="minorHAnsi"/>
          <w:sz w:val="24"/>
          <w:szCs w:val="24"/>
        </w:rPr>
        <w:t xml:space="preserve">.  </w:t>
      </w:r>
      <w:r w:rsidR="003B175F" w:rsidRPr="00C372A6">
        <w:rPr>
          <w:rFonts w:cstheme="minorHAnsi"/>
          <w:b/>
          <w:bCs/>
          <w:sz w:val="24"/>
          <w:szCs w:val="24"/>
        </w:rPr>
        <w:t>MDMA</w:t>
      </w:r>
      <w:r w:rsidR="003B175F" w:rsidRPr="00C372A6">
        <w:rPr>
          <w:rFonts w:cstheme="minorHAnsi"/>
          <w:sz w:val="24"/>
          <w:szCs w:val="24"/>
        </w:rPr>
        <w:t xml:space="preserve"> </w:t>
      </w:r>
      <w:r w:rsidR="003B175F" w:rsidRPr="00C372A6">
        <w:rPr>
          <w:rFonts w:cstheme="minorHAnsi"/>
          <w:color w:val="313131"/>
          <w:sz w:val="24"/>
          <w:szCs w:val="24"/>
          <w:shd w:val="clear" w:color="auto" w:fill="FFFFFF"/>
          <w:lang w:val="en-GB"/>
        </w:rPr>
        <w:t>3</w:t>
      </w:r>
      <w:proofErr w:type="gramStart"/>
      <w:r w:rsidR="003B175F" w:rsidRPr="00C372A6">
        <w:rPr>
          <w:rFonts w:cstheme="minorHAnsi"/>
          <w:color w:val="313131"/>
          <w:sz w:val="24"/>
          <w:szCs w:val="24"/>
          <w:shd w:val="clear" w:color="auto" w:fill="FFFFFF"/>
          <w:lang w:val="en-GB"/>
        </w:rPr>
        <w:t>,4</w:t>
      </w:r>
      <w:proofErr w:type="gramEnd"/>
      <w:r w:rsidR="003B175F" w:rsidRPr="00C372A6">
        <w:rPr>
          <w:rFonts w:cstheme="minorHAnsi"/>
          <w:color w:val="313131"/>
          <w:sz w:val="24"/>
          <w:szCs w:val="24"/>
          <w:shd w:val="clear" w:color="auto" w:fill="FFFFFF"/>
          <w:lang w:val="en-GB"/>
        </w:rPr>
        <w:noBreakHyphen/>
        <w:t>methylenedioxy</w:t>
      </w:r>
      <w:r w:rsidR="003B175F" w:rsidRPr="00C372A6">
        <w:rPr>
          <w:rFonts w:cstheme="minorHAnsi"/>
          <w:color w:val="313131"/>
          <w:sz w:val="24"/>
          <w:szCs w:val="24"/>
          <w:shd w:val="clear" w:color="auto" w:fill="FFFFFF"/>
          <w:lang w:val="en-GB"/>
        </w:rPr>
        <w:noBreakHyphen/>
        <w:t>methamphetamine </w:t>
      </w:r>
    </w:p>
    <w:p w14:paraId="215952FD" w14:textId="3058CC70" w:rsidR="007548B9" w:rsidRPr="00C372A6" w:rsidRDefault="007548B9" w:rsidP="003B175F">
      <w:pPr>
        <w:rPr>
          <w:rFonts w:cstheme="minorHAnsi"/>
          <w:color w:val="313131"/>
          <w:sz w:val="24"/>
          <w:szCs w:val="24"/>
          <w:shd w:val="clear" w:color="auto" w:fill="FFFFFF"/>
          <w:lang w:val="en-GB"/>
        </w:rPr>
      </w:pPr>
      <w:r w:rsidRPr="00C372A6">
        <w:rPr>
          <w:rFonts w:cstheme="minorHAnsi"/>
          <w:b/>
          <w:bCs/>
          <w:color w:val="313131"/>
          <w:sz w:val="24"/>
          <w:szCs w:val="24"/>
          <w:shd w:val="clear" w:color="auto" w:fill="FFFFFF"/>
          <w:lang w:val="en-GB"/>
        </w:rPr>
        <w:t>NIIM</w:t>
      </w:r>
      <w:r w:rsidRPr="00C372A6">
        <w:rPr>
          <w:rFonts w:cstheme="minorHAnsi"/>
          <w:color w:val="313131"/>
          <w:sz w:val="24"/>
          <w:szCs w:val="24"/>
          <w:shd w:val="clear" w:color="auto" w:fill="FFFFFF"/>
          <w:lang w:val="en-GB"/>
        </w:rPr>
        <w:t xml:space="preserve"> National Institute of Integrative Medicine</w:t>
      </w:r>
    </w:p>
    <w:p w14:paraId="0A8A4207" w14:textId="47E30E19" w:rsidR="0055511C" w:rsidRPr="00C372A6" w:rsidRDefault="0055511C" w:rsidP="0055511C">
      <w:pPr>
        <w:rPr>
          <w:rFonts w:cstheme="minorHAnsi"/>
          <w:color w:val="313131"/>
          <w:sz w:val="24"/>
          <w:szCs w:val="24"/>
          <w:shd w:val="clear" w:color="auto" w:fill="FFFFFF"/>
        </w:rPr>
      </w:pPr>
      <w:bookmarkStart w:id="1" w:name="_Hlk152155839"/>
      <w:r w:rsidRPr="00C372A6">
        <w:rPr>
          <w:rFonts w:cstheme="minorHAnsi"/>
          <w:b/>
          <w:bCs/>
          <w:color w:val="313131"/>
          <w:sz w:val="24"/>
          <w:szCs w:val="24"/>
          <w:shd w:val="clear" w:color="auto" w:fill="FFFFFF"/>
        </w:rPr>
        <w:t xml:space="preserve">PAT </w:t>
      </w:r>
      <w:r w:rsidRPr="00C372A6">
        <w:rPr>
          <w:rFonts w:cstheme="minorHAnsi"/>
          <w:color w:val="313131"/>
          <w:sz w:val="24"/>
          <w:szCs w:val="24"/>
          <w:shd w:val="clear" w:color="auto" w:fill="FFFFFF"/>
        </w:rPr>
        <w:t>Psychedelic Assisted Therap</w:t>
      </w:r>
      <w:r w:rsidR="00FE6E64">
        <w:rPr>
          <w:rFonts w:cstheme="minorHAnsi"/>
          <w:color w:val="313131"/>
          <w:sz w:val="24"/>
          <w:szCs w:val="24"/>
          <w:shd w:val="clear" w:color="auto" w:fill="FFFFFF"/>
        </w:rPr>
        <w:t>y (pl</w:t>
      </w:r>
      <w:r w:rsidR="000C22E5">
        <w:rPr>
          <w:rFonts w:cstheme="minorHAnsi"/>
          <w:color w:val="313131"/>
          <w:sz w:val="24"/>
          <w:szCs w:val="24"/>
          <w:shd w:val="clear" w:color="auto" w:fill="FFFFFF"/>
        </w:rPr>
        <w:t xml:space="preserve">. </w:t>
      </w:r>
      <w:r w:rsidR="00FE6E64">
        <w:rPr>
          <w:rFonts w:cstheme="minorHAnsi"/>
          <w:color w:val="313131"/>
          <w:sz w:val="24"/>
          <w:szCs w:val="24"/>
          <w:shd w:val="clear" w:color="auto" w:fill="FFFFFF"/>
        </w:rPr>
        <w:t>Therapies</w:t>
      </w:r>
      <w:r w:rsidR="000C22E5">
        <w:rPr>
          <w:rFonts w:cstheme="minorHAnsi"/>
          <w:color w:val="313131"/>
          <w:sz w:val="24"/>
          <w:szCs w:val="24"/>
          <w:shd w:val="clear" w:color="auto" w:fill="FFFFFF"/>
        </w:rPr>
        <w:t>)</w:t>
      </w:r>
      <w:r w:rsidR="00BF5AA5" w:rsidRPr="00C372A6">
        <w:rPr>
          <w:rFonts w:cstheme="minorHAnsi"/>
          <w:color w:val="313131"/>
          <w:sz w:val="24"/>
          <w:szCs w:val="24"/>
          <w:shd w:val="clear" w:color="auto" w:fill="FFFFFF"/>
        </w:rPr>
        <w:t>:</w:t>
      </w:r>
      <w:r w:rsidR="00B42DDE" w:rsidRPr="00C372A6">
        <w:rPr>
          <w:rFonts w:cstheme="minorHAnsi"/>
          <w:color w:val="313131"/>
          <w:sz w:val="24"/>
          <w:szCs w:val="24"/>
          <w:shd w:val="clear" w:color="auto" w:fill="FFFFFF"/>
        </w:rPr>
        <w:t xml:space="preserve"> ‘a</w:t>
      </w:r>
      <w:r w:rsidR="00B42DDE" w:rsidRPr="00C372A6">
        <w:rPr>
          <w:rFonts w:cstheme="minorHAnsi"/>
          <w:sz w:val="24"/>
          <w:szCs w:val="24"/>
        </w:rPr>
        <w:t xml:space="preserve"> treatment focused on psychotherapy sessions, in highly supportive and structured environments, including the administration of a psychedelic drug as a tool to assist the psychotherapy. A course of treatment typically includes preparation sessions, active dosing session(s) where the psychedelic drug is administered, and integration sessions’</w:t>
      </w:r>
      <w:r w:rsidR="00B42DDE" w:rsidRPr="00C372A6">
        <w:rPr>
          <w:rStyle w:val="FootnoteReference"/>
          <w:rFonts w:cstheme="minorHAnsi"/>
          <w:sz w:val="24"/>
          <w:szCs w:val="24"/>
        </w:rPr>
        <w:footnoteReference w:id="4"/>
      </w:r>
    </w:p>
    <w:bookmarkEnd w:id="1"/>
    <w:p w14:paraId="6ECBBEE6" w14:textId="2A975450" w:rsidR="0055511C" w:rsidRPr="00C372A6" w:rsidRDefault="0055511C" w:rsidP="0055511C">
      <w:pPr>
        <w:rPr>
          <w:rFonts w:cstheme="minorHAnsi"/>
          <w:color w:val="313131"/>
          <w:sz w:val="24"/>
          <w:szCs w:val="24"/>
          <w:shd w:val="clear" w:color="auto" w:fill="FFFFFF"/>
        </w:rPr>
      </w:pPr>
      <w:r w:rsidRPr="00C372A6">
        <w:rPr>
          <w:rFonts w:cstheme="minorHAnsi"/>
          <w:b/>
          <w:bCs/>
          <w:color w:val="313131"/>
          <w:sz w:val="24"/>
          <w:szCs w:val="24"/>
          <w:shd w:val="clear" w:color="auto" w:fill="FFFFFF"/>
        </w:rPr>
        <w:t>PTSD</w:t>
      </w:r>
      <w:r w:rsidRPr="00C372A6">
        <w:rPr>
          <w:rFonts w:cstheme="minorHAnsi"/>
          <w:color w:val="313131"/>
          <w:sz w:val="24"/>
          <w:szCs w:val="24"/>
          <w:shd w:val="clear" w:color="auto" w:fill="FFFFFF"/>
        </w:rPr>
        <w:t xml:space="preserve"> </w:t>
      </w:r>
      <w:r w:rsidRPr="00C372A6">
        <w:rPr>
          <w:rFonts w:cstheme="minorHAnsi"/>
          <w:sz w:val="24"/>
          <w:szCs w:val="24"/>
        </w:rPr>
        <w:t xml:space="preserve">post-traumatic stress disorder </w:t>
      </w:r>
    </w:p>
    <w:p w14:paraId="6A3652B7" w14:textId="77777777" w:rsidR="003B175F" w:rsidRPr="00C372A6" w:rsidRDefault="003B175F" w:rsidP="003B175F">
      <w:pPr>
        <w:rPr>
          <w:rFonts w:cstheme="minorHAnsi"/>
          <w:color w:val="313131"/>
          <w:sz w:val="24"/>
          <w:szCs w:val="24"/>
          <w:shd w:val="clear" w:color="auto" w:fill="FFFFFF"/>
          <w:lang w:val="en-GB"/>
        </w:rPr>
      </w:pPr>
      <w:r w:rsidRPr="00C372A6">
        <w:rPr>
          <w:rFonts w:cstheme="minorHAnsi"/>
          <w:b/>
          <w:bCs/>
          <w:sz w:val="24"/>
          <w:szCs w:val="24"/>
        </w:rPr>
        <w:t>RANZCP</w:t>
      </w:r>
      <w:r w:rsidRPr="00C372A6">
        <w:rPr>
          <w:rFonts w:cstheme="minorHAnsi"/>
          <w:sz w:val="24"/>
          <w:szCs w:val="24"/>
        </w:rPr>
        <w:t xml:space="preserve"> Royal Australian and New Zealand College of Psychiatry (RANZCP)</w:t>
      </w:r>
    </w:p>
    <w:p w14:paraId="43444E3C" w14:textId="33E34146" w:rsidR="00FB2249" w:rsidRPr="00D55706" w:rsidRDefault="00FB2249" w:rsidP="003B175F">
      <w:pPr>
        <w:rPr>
          <w:rFonts w:cstheme="minorHAnsi"/>
          <w:color w:val="313131"/>
          <w:sz w:val="24"/>
          <w:szCs w:val="24"/>
          <w:shd w:val="clear" w:color="auto" w:fill="FFFFFF"/>
          <w:lang w:val="en-GB"/>
        </w:rPr>
      </w:pPr>
      <w:r>
        <w:rPr>
          <w:rFonts w:cstheme="minorHAnsi"/>
          <w:b/>
          <w:bCs/>
          <w:color w:val="313131"/>
          <w:sz w:val="24"/>
          <w:szCs w:val="24"/>
          <w:shd w:val="clear" w:color="auto" w:fill="FFFFFF"/>
          <w:lang w:val="en-GB"/>
        </w:rPr>
        <w:t xml:space="preserve">Secondary PAT Therapist: </w:t>
      </w:r>
      <w:r>
        <w:rPr>
          <w:rFonts w:cstheme="minorHAnsi"/>
          <w:color w:val="313131"/>
          <w:sz w:val="24"/>
          <w:szCs w:val="24"/>
          <w:shd w:val="clear" w:color="auto" w:fill="FFFFFF"/>
          <w:lang w:val="en-GB"/>
        </w:rPr>
        <w:t xml:space="preserve">part of the treating </w:t>
      </w:r>
      <w:r w:rsidR="00C0247D">
        <w:rPr>
          <w:rFonts w:cstheme="minorHAnsi"/>
          <w:color w:val="313131"/>
          <w:sz w:val="24"/>
          <w:szCs w:val="24"/>
          <w:shd w:val="clear" w:color="auto" w:fill="FFFFFF"/>
          <w:lang w:val="en-GB"/>
        </w:rPr>
        <w:t>D</w:t>
      </w:r>
      <w:r>
        <w:rPr>
          <w:rFonts w:cstheme="minorHAnsi"/>
          <w:color w:val="313131"/>
          <w:sz w:val="24"/>
          <w:szCs w:val="24"/>
          <w:shd w:val="clear" w:color="auto" w:fill="FFFFFF"/>
          <w:lang w:val="en-GB"/>
        </w:rPr>
        <w:t>yad</w:t>
      </w:r>
      <w:r w:rsidR="00304131">
        <w:rPr>
          <w:rFonts w:cstheme="minorHAnsi"/>
          <w:color w:val="313131"/>
          <w:sz w:val="24"/>
          <w:szCs w:val="24"/>
          <w:shd w:val="clear" w:color="auto" w:fill="FFFFFF"/>
          <w:lang w:val="en-GB"/>
        </w:rPr>
        <w:t xml:space="preserve">, </w:t>
      </w:r>
      <w:r w:rsidR="00833D5E">
        <w:rPr>
          <w:rFonts w:cstheme="minorHAnsi"/>
          <w:color w:val="313131"/>
          <w:sz w:val="24"/>
          <w:szCs w:val="24"/>
          <w:shd w:val="clear" w:color="auto" w:fill="FFFFFF"/>
          <w:lang w:val="en-GB"/>
        </w:rPr>
        <w:t xml:space="preserve">working </w:t>
      </w:r>
      <w:r w:rsidR="00304131">
        <w:rPr>
          <w:rFonts w:cstheme="minorHAnsi"/>
          <w:color w:val="313131"/>
          <w:sz w:val="24"/>
          <w:szCs w:val="24"/>
          <w:shd w:val="clear" w:color="auto" w:fill="FFFFFF"/>
          <w:lang w:val="en-GB"/>
        </w:rPr>
        <w:t>alongside the Lead PAT Therapist.</w:t>
      </w:r>
    </w:p>
    <w:p w14:paraId="4110169D" w14:textId="341275F7" w:rsidR="003B175F" w:rsidRPr="00C372A6" w:rsidRDefault="003B175F" w:rsidP="003B175F">
      <w:pPr>
        <w:rPr>
          <w:rFonts w:cstheme="minorHAnsi"/>
          <w:sz w:val="24"/>
          <w:szCs w:val="24"/>
        </w:rPr>
      </w:pPr>
      <w:r w:rsidRPr="00C372A6">
        <w:rPr>
          <w:rFonts w:cstheme="minorHAnsi"/>
          <w:b/>
          <w:bCs/>
          <w:color w:val="313131"/>
          <w:sz w:val="24"/>
          <w:szCs w:val="24"/>
          <w:shd w:val="clear" w:color="auto" w:fill="FFFFFF"/>
          <w:lang w:val="en-GB"/>
        </w:rPr>
        <w:t>SUSMP</w:t>
      </w:r>
      <w:r w:rsidRPr="00C372A6">
        <w:rPr>
          <w:rFonts w:cstheme="minorHAnsi"/>
          <w:color w:val="313131"/>
          <w:sz w:val="24"/>
          <w:szCs w:val="24"/>
          <w:shd w:val="clear" w:color="auto" w:fill="FFFFFF"/>
          <w:lang w:val="en-GB"/>
        </w:rPr>
        <w:t xml:space="preserve"> </w:t>
      </w:r>
      <w:r w:rsidRPr="00C372A6">
        <w:rPr>
          <w:rFonts w:cstheme="minorHAnsi"/>
          <w:sz w:val="24"/>
          <w:szCs w:val="24"/>
        </w:rPr>
        <w:t xml:space="preserve">Standard for the Uniform Scheduling of Medicines and Poisons </w:t>
      </w:r>
    </w:p>
    <w:p w14:paraId="2140609A" w14:textId="77777777" w:rsidR="003B175F" w:rsidRPr="00C372A6" w:rsidRDefault="003B175F" w:rsidP="003B175F">
      <w:pPr>
        <w:rPr>
          <w:rFonts w:cstheme="minorHAnsi"/>
          <w:sz w:val="24"/>
          <w:szCs w:val="24"/>
        </w:rPr>
      </w:pPr>
      <w:r w:rsidRPr="00C372A6">
        <w:rPr>
          <w:rFonts w:cstheme="minorHAnsi"/>
          <w:b/>
          <w:sz w:val="24"/>
          <w:szCs w:val="24"/>
        </w:rPr>
        <w:t>TGA</w:t>
      </w:r>
      <w:r w:rsidRPr="00C372A6">
        <w:rPr>
          <w:rFonts w:cstheme="minorHAnsi"/>
          <w:sz w:val="24"/>
          <w:szCs w:val="24"/>
        </w:rPr>
        <w:t xml:space="preserve"> Therapeutic Goods Administration </w:t>
      </w:r>
    </w:p>
    <w:p w14:paraId="331321BE" w14:textId="4218EA8F" w:rsidR="00981F7C" w:rsidRPr="00D62B75" w:rsidRDefault="003B175F" w:rsidP="00B16D6F">
      <w:pPr>
        <w:rPr>
          <w:rFonts w:cstheme="minorHAnsi"/>
          <w:sz w:val="24"/>
          <w:szCs w:val="24"/>
        </w:rPr>
      </w:pPr>
      <w:r w:rsidRPr="00C372A6">
        <w:rPr>
          <w:rFonts w:cstheme="minorHAnsi"/>
          <w:b/>
          <w:sz w:val="24"/>
          <w:szCs w:val="24"/>
        </w:rPr>
        <w:lastRenderedPageBreak/>
        <w:t>Unapproved Goods</w:t>
      </w:r>
      <w:r w:rsidRPr="00C372A6">
        <w:rPr>
          <w:rFonts w:cstheme="minorHAnsi"/>
          <w:sz w:val="24"/>
          <w:szCs w:val="24"/>
        </w:rPr>
        <w:t xml:space="preserve"> Therapeutic goods that are not listed on the Australian Register of Therapeutic Goods and therefore not approved by the TGA</w:t>
      </w:r>
    </w:p>
    <w:p w14:paraId="1EE5029A" w14:textId="0DDB59DD" w:rsidR="00671E73" w:rsidRDefault="00D50267" w:rsidP="00B16D6F">
      <w:pPr>
        <w:rPr>
          <w:b/>
          <w:color w:val="0070C0"/>
          <w:sz w:val="32"/>
          <w:szCs w:val="32"/>
        </w:rPr>
      </w:pPr>
      <w:r>
        <w:rPr>
          <w:b/>
          <w:color w:val="0070C0"/>
          <w:sz w:val="32"/>
          <w:szCs w:val="32"/>
        </w:rPr>
        <w:t xml:space="preserve">4. </w:t>
      </w:r>
      <w:r w:rsidR="00671E73">
        <w:rPr>
          <w:b/>
          <w:color w:val="0070C0"/>
          <w:sz w:val="32"/>
          <w:szCs w:val="32"/>
        </w:rPr>
        <w:t xml:space="preserve">TGA Authorised Prescriber Scheme: </w:t>
      </w:r>
      <w:r w:rsidR="007B3D2C">
        <w:rPr>
          <w:b/>
          <w:color w:val="0070C0"/>
          <w:sz w:val="32"/>
          <w:szCs w:val="32"/>
        </w:rPr>
        <w:t>Overview</w:t>
      </w:r>
      <w:r w:rsidR="00671E73">
        <w:rPr>
          <w:b/>
          <w:color w:val="0070C0"/>
          <w:sz w:val="32"/>
          <w:szCs w:val="32"/>
        </w:rPr>
        <w:t xml:space="preserve"> </w:t>
      </w:r>
    </w:p>
    <w:p w14:paraId="3EE0BC99" w14:textId="5536EAB2" w:rsidR="00AE6C53" w:rsidRDefault="00671E73" w:rsidP="00487C51">
      <w:pPr>
        <w:spacing w:line="240" w:lineRule="auto"/>
        <w:jc w:val="both"/>
        <w:rPr>
          <w:rFonts w:cstheme="minorHAnsi"/>
          <w:sz w:val="24"/>
          <w:szCs w:val="24"/>
        </w:rPr>
      </w:pPr>
      <w:r w:rsidRPr="00671E73">
        <w:rPr>
          <w:rFonts w:cstheme="minorHAnsi"/>
          <w:sz w:val="24"/>
          <w:szCs w:val="24"/>
        </w:rPr>
        <w:t xml:space="preserve">4.1 Under the TGA’s Authorised Prescriber Scheme, the TGA may grant a medical practitioner authority to prescribe a specified unapproved therapeutic product for particular indications to a class of patients in their immediate care. In the case of psilocybin and MDMA, the medical practitioner must be a registered psychiatrist and a Fellow of the Royal Australian and New Zealand College of Psychiatrists (RANZCP). </w:t>
      </w:r>
      <w:r w:rsidR="00E83839">
        <w:rPr>
          <w:rFonts w:cstheme="minorHAnsi"/>
          <w:sz w:val="24"/>
          <w:szCs w:val="24"/>
        </w:rPr>
        <w:t>The practitioner must</w:t>
      </w:r>
      <w:r w:rsidR="00AE6C53">
        <w:rPr>
          <w:rFonts w:cstheme="minorHAnsi"/>
          <w:sz w:val="24"/>
          <w:szCs w:val="24"/>
        </w:rPr>
        <w:t>:</w:t>
      </w:r>
    </w:p>
    <w:p w14:paraId="5DBB0FE2" w14:textId="77777777" w:rsidR="00AE6C53" w:rsidRPr="008758DC" w:rsidRDefault="00E83839" w:rsidP="008758DC">
      <w:pPr>
        <w:pStyle w:val="ListParagraph"/>
        <w:numPr>
          <w:ilvl w:val="0"/>
          <w:numId w:val="22"/>
        </w:numPr>
        <w:spacing w:line="240" w:lineRule="auto"/>
        <w:jc w:val="both"/>
        <w:rPr>
          <w:rFonts w:cstheme="minorHAnsi"/>
          <w:sz w:val="24"/>
          <w:szCs w:val="24"/>
        </w:rPr>
      </w:pPr>
      <w:r w:rsidRPr="008758DC">
        <w:rPr>
          <w:rFonts w:cstheme="minorHAnsi"/>
          <w:sz w:val="24"/>
          <w:szCs w:val="24"/>
        </w:rPr>
        <w:t xml:space="preserve">have training and expertise appropriate for the condition being treated and the proposed use of the </w:t>
      </w:r>
      <w:r w:rsidR="00341ABC" w:rsidRPr="008758DC">
        <w:rPr>
          <w:rFonts w:cstheme="minorHAnsi"/>
          <w:sz w:val="24"/>
          <w:szCs w:val="24"/>
        </w:rPr>
        <w:t xml:space="preserve">unapproved therapeutic </w:t>
      </w:r>
      <w:r w:rsidRPr="008758DC">
        <w:rPr>
          <w:rFonts w:cstheme="minorHAnsi"/>
          <w:sz w:val="24"/>
          <w:szCs w:val="24"/>
        </w:rPr>
        <w:t>product</w:t>
      </w:r>
      <w:r w:rsidR="00AE6C53" w:rsidRPr="008758DC">
        <w:rPr>
          <w:rFonts w:cstheme="minorHAnsi"/>
          <w:sz w:val="24"/>
          <w:szCs w:val="24"/>
        </w:rPr>
        <w:t>;</w:t>
      </w:r>
    </w:p>
    <w:p w14:paraId="55AEBE99" w14:textId="77777777" w:rsidR="00AE6C53" w:rsidRPr="008758DC" w:rsidRDefault="00940A27" w:rsidP="008758DC">
      <w:pPr>
        <w:pStyle w:val="ListParagraph"/>
        <w:numPr>
          <w:ilvl w:val="0"/>
          <w:numId w:val="22"/>
        </w:numPr>
        <w:spacing w:line="240" w:lineRule="auto"/>
        <w:jc w:val="both"/>
        <w:rPr>
          <w:rFonts w:cstheme="minorHAnsi"/>
          <w:sz w:val="24"/>
          <w:szCs w:val="24"/>
        </w:rPr>
      </w:pPr>
      <w:r w:rsidRPr="008758DC">
        <w:rPr>
          <w:rFonts w:cstheme="minorHAnsi"/>
          <w:sz w:val="24"/>
          <w:szCs w:val="24"/>
        </w:rPr>
        <w:t xml:space="preserve">have a therapeutic relationship with the patient </w:t>
      </w:r>
      <w:r w:rsidR="00AD10BC" w:rsidRPr="008758DC">
        <w:rPr>
          <w:rFonts w:cstheme="minorHAnsi"/>
          <w:sz w:val="24"/>
          <w:szCs w:val="24"/>
        </w:rPr>
        <w:t xml:space="preserve">for whom they are prescribing the </w:t>
      </w:r>
      <w:r w:rsidR="00341ABC" w:rsidRPr="008758DC">
        <w:rPr>
          <w:rFonts w:cstheme="minorHAnsi"/>
          <w:sz w:val="24"/>
          <w:szCs w:val="24"/>
        </w:rPr>
        <w:t xml:space="preserve">unapproved </w:t>
      </w:r>
      <w:r w:rsidR="00A52429" w:rsidRPr="008758DC">
        <w:rPr>
          <w:rFonts w:cstheme="minorHAnsi"/>
          <w:sz w:val="24"/>
          <w:szCs w:val="24"/>
        </w:rPr>
        <w:t>therapeutic product (</w:t>
      </w:r>
      <w:r w:rsidR="00AD10BC" w:rsidRPr="008758DC">
        <w:rPr>
          <w:rFonts w:cstheme="minorHAnsi"/>
          <w:sz w:val="24"/>
          <w:szCs w:val="24"/>
        </w:rPr>
        <w:t>psychedelic medicine</w:t>
      </w:r>
      <w:r w:rsidR="00A52429" w:rsidRPr="008758DC">
        <w:rPr>
          <w:rFonts w:cstheme="minorHAnsi"/>
          <w:sz w:val="24"/>
          <w:szCs w:val="24"/>
        </w:rPr>
        <w:t>)</w:t>
      </w:r>
    </w:p>
    <w:p w14:paraId="0B95F52D" w14:textId="77777777" w:rsidR="00AE6C53" w:rsidRPr="008758DC" w:rsidRDefault="009F1117" w:rsidP="008758DC">
      <w:pPr>
        <w:pStyle w:val="ListParagraph"/>
        <w:numPr>
          <w:ilvl w:val="0"/>
          <w:numId w:val="22"/>
        </w:numPr>
        <w:spacing w:line="240" w:lineRule="auto"/>
        <w:jc w:val="both"/>
        <w:rPr>
          <w:rFonts w:cstheme="minorHAnsi"/>
          <w:sz w:val="24"/>
          <w:szCs w:val="24"/>
        </w:rPr>
      </w:pPr>
      <w:r w:rsidRPr="008758DC">
        <w:rPr>
          <w:rFonts w:cstheme="minorHAnsi"/>
          <w:sz w:val="24"/>
          <w:szCs w:val="24"/>
        </w:rPr>
        <w:t>be able to determine the needs of the patient</w:t>
      </w:r>
      <w:r w:rsidR="00AE6C53" w:rsidRPr="008758DC">
        <w:rPr>
          <w:rFonts w:cstheme="minorHAnsi"/>
          <w:sz w:val="24"/>
          <w:szCs w:val="24"/>
        </w:rPr>
        <w:t xml:space="preserve"> and </w:t>
      </w:r>
      <w:r w:rsidR="00E52D86" w:rsidRPr="008758DC">
        <w:rPr>
          <w:rFonts w:cstheme="minorHAnsi"/>
          <w:sz w:val="24"/>
          <w:szCs w:val="24"/>
        </w:rPr>
        <w:t xml:space="preserve">be </w:t>
      </w:r>
      <w:r w:rsidR="00D745CD" w:rsidRPr="008758DC">
        <w:rPr>
          <w:rFonts w:cstheme="minorHAnsi"/>
          <w:sz w:val="24"/>
          <w:szCs w:val="24"/>
        </w:rPr>
        <w:t xml:space="preserve">directly </w:t>
      </w:r>
      <w:r w:rsidR="00E52D86" w:rsidRPr="008758DC">
        <w:rPr>
          <w:rFonts w:cstheme="minorHAnsi"/>
          <w:sz w:val="24"/>
          <w:szCs w:val="24"/>
        </w:rPr>
        <w:t>responsible for assessment of the suitability of the patient</w:t>
      </w:r>
      <w:r w:rsidRPr="008758DC">
        <w:rPr>
          <w:rFonts w:cstheme="minorHAnsi"/>
          <w:sz w:val="24"/>
          <w:szCs w:val="24"/>
        </w:rPr>
        <w:t xml:space="preserve"> for PAT therapy</w:t>
      </w:r>
    </w:p>
    <w:p w14:paraId="4CE5A248" w14:textId="327E5BF1" w:rsidR="00AE6C53" w:rsidRDefault="005254B2" w:rsidP="008758DC">
      <w:pPr>
        <w:pStyle w:val="ListParagraph"/>
        <w:numPr>
          <w:ilvl w:val="0"/>
          <w:numId w:val="22"/>
        </w:numPr>
        <w:spacing w:line="240" w:lineRule="auto"/>
        <w:jc w:val="both"/>
        <w:rPr>
          <w:rFonts w:cstheme="minorHAnsi"/>
          <w:sz w:val="24"/>
          <w:szCs w:val="24"/>
        </w:rPr>
      </w:pPr>
      <w:r w:rsidRPr="008758DC">
        <w:rPr>
          <w:rFonts w:cstheme="minorHAnsi"/>
          <w:sz w:val="24"/>
          <w:szCs w:val="24"/>
        </w:rPr>
        <w:t>monitor the outcomes of the therapy</w:t>
      </w:r>
    </w:p>
    <w:p w14:paraId="6F2E8144" w14:textId="493FBE56" w:rsidR="007D76BF" w:rsidRPr="008758DC" w:rsidRDefault="007D76BF" w:rsidP="008758DC">
      <w:pPr>
        <w:pStyle w:val="ListParagraph"/>
        <w:numPr>
          <w:ilvl w:val="0"/>
          <w:numId w:val="22"/>
        </w:numPr>
        <w:spacing w:line="240" w:lineRule="auto"/>
        <w:jc w:val="both"/>
        <w:rPr>
          <w:rFonts w:cstheme="minorHAnsi"/>
          <w:sz w:val="24"/>
          <w:szCs w:val="24"/>
        </w:rPr>
      </w:pPr>
      <w:r>
        <w:rPr>
          <w:rFonts w:cstheme="minorHAnsi"/>
          <w:sz w:val="24"/>
          <w:szCs w:val="24"/>
        </w:rPr>
        <w:t xml:space="preserve">hold appropriate professional medical indemnity insurance relevant to the practice of </w:t>
      </w:r>
      <w:r w:rsidR="004F154F">
        <w:rPr>
          <w:rFonts w:cstheme="minorHAnsi"/>
          <w:sz w:val="24"/>
          <w:szCs w:val="24"/>
        </w:rPr>
        <w:t xml:space="preserve">psychedelic-assisted therapies and the prescribing of </w:t>
      </w:r>
      <w:r w:rsidR="00BC3B18">
        <w:rPr>
          <w:rFonts w:cstheme="minorHAnsi"/>
          <w:sz w:val="24"/>
          <w:szCs w:val="24"/>
        </w:rPr>
        <w:t>the unapproved therapeutic products (psychedelic medicines)</w:t>
      </w:r>
    </w:p>
    <w:p w14:paraId="481D1ECD" w14:textId="751D33DB" w:rsidR="005254B2" w:rsidRDefault="00BD607E" w:rsidP="00487C51">
      <w:pPr>
        <w:spacing w:line="240" w:lineRule="auto"/>
        <w:jc w:val="both"/>
        <w:rPr>
          <w:rFonts w:cstheme="minorHAnsi"/>
          <w:sz w:val="24"/>
          <w:szCs w:val="24"/>
        </w:rPr>
      </w:pPr>
      <w:r>
        <w:rPr>
          <w:rFonts w:cstheme="minorHAnsi"/>
          <w:sz w:val="24"/>
          <w:szCs w:val="24"/>
        </w:rPr>
        <w:t>I</w:t>
      </w:r>
      <w:r w:rsidR="007801E7">
        <w:rPr>
          <w:rFonts w:cstheme="minorHAnsi"/>
          <w:sz w:val="24"/>
          <w:szCs w:val="24"/>
        </w:rPr>
        <w:t>t is understood that the use of psychedelic medicines occurs within the context of psychedelic assisted therap</w:t>
      </w:r>
      <w:r w:rsidR="00FE6E64">
        <w:rPr>
          <w:rFonts w:cstheme="minorHAnsi"/>
          <w:sz w:val="24"/>
          <w:szCs w:val="24"/>
        </w:rPr>
        <w:t>ies</w:t>
      </w:r>
      <w:r w:rsidR="007801E7">
        <w:rPr>
          <w:rFonts w:cstheme="minorHAnsi"/>
          <w:sz w:val="24"/>
          <w:szCs w:val="24"/>
        </w:rPr>
        <w:t xml:space="preserve"> (PAT)</w:t>
      </w:r>
      <w:r w:rsidR="0097124B">
        <w:rPr>
          <w:rFonts w:cstheme="minorHAnsi"/>
          <w:sz w:val="24"/>
          <w:szCs w:val="24"/>
        </w:rPr>
        <w:t xml:space="preserve"> and </w:t>
      </w:r>
      <w:r w:rsidR="0097124B" w:rsidRPr="00893B17">
        <w:rPr>
          <w:rFonts w:cstheme="minorHAnsi"/>
          <w:sz w:val="24"/>
          <w:szCs w:val="24"/>
        </w:rPr>
        <w:t>that</w:t>
      </w:r>
      <w:r w:rsidR="007F615B" w:rsidRPr="00893B17">
        <w:rPr>
          <w:rFonts w:cstheme="minorHAnsi"/>
          <w:sz w:val="24"/>
          <w:szCs w:val="24"/>
        </w:rPr>
        <w:t xml:space="preserve"> delivery of PAT may involve other ancillary therapists. </w:t>
      </w:r>
      <w:r w:rsidR="00D1403B" w:rsidRPr="00893B17">
        <w:rPr>
          <w:rFonts w:cstheme="minorHAnsi"/>
          <w:sz w:val="24"/>
          <w:szCs w:val="24"/>
        </w:rPr>
        <w:t xml:space="preserve">Whilst there is no requirement that the psychiatrist </w:t>
      </w:r>
      <w:r w:rsidR="00A00EFA">
        <w:rPr>
          <w:rFonts w:cstheme="minorHAnsi"/>
          <w:sz w:val="24"/>
          <w:szCs w:val="24"/>
        </w:rPr>
        <w:t>who is the authorised prescriber be</w:t>
      </w:r>
      <w:r w:rsidR="00D1403B" w:rsidRPr="00893B17">
        <w:rPr>
          <w:rFonts w:cstheme="minorHAnsi"/>
          <w:sz w:val="24"/>
          <w:szCs w:val="24"/>
        </w:rPr>
        <w:t xml:space="preserve"> present throughout the </w:t>
      </w:r>
      <w:r w:rsidR="00036BDD" w:rsidRPr="008758DC">
        <w:rPr>
          <w:rFonts w:ascii="Calibri" w:hAnsi="Calibri" w:cs="Calibri"/>
          <w:color w:val="222222"/>
          <w:sz w:val="24"/>
          <w:szCs w:val="24"/>
          <w:shd w:val="clear" w:color="auto" w:fill="FFFFFF"/>
        </w:rPr>
        <w:t xml:space="preserve">entire </w:t>
      </w:r>
      <w:r w:rsidR="00D1403B" w:rsidRPr="008758DC">
        <w:rPr>
          <w:rFonts w:ascii="Calibri" w:hAnsi="Calibri" w:cs="Calibri"/>
          <w:color w:val="222222"/>
          <w:sz w:val="24"/>
          <w:szCs w:val="24"/>
          <w:shd w:val="clear" w:color="auto" w:fill="FFFFFF"/>
        </w:rPr>
        <w:t>PAT</w:t>
      </w:r>
      <w:r w:rsidR="00036BDD" w:rsidRPr="008758DC">
        <w:rPr>
          <w:rFonts w:ascii="Calibri" w:hAnsi="Calibri" w:cs="Calibri"/>
          <w:color w:val="222222"/>
          <w:sz w:val="24"/>
          <w:szCs w:val="24"/>
          <w:shd w:val="clear" w:color="auto" w:fill="FFFFFF"/>
        </w:rPr>
        <w:t xml:space="preserve"> treatment process</w:t>
      </w:r>
      <w:r w:rsidR="00D1403B" w:rsidRPr="008758DC">
        <w:rPr>
          <w:rFonts w:ascii="Calibri" w:hAnsi="Calibri" w:cs="Calibri"/>
          <w:color w:val="222222"/>
          <w:sz w:val="24"/>
          <w:szCs w:val="24"/>
          <w:shd w:val="clear" w:color="auto" w:fill="FFFFFF"/>
        </w:rPr>
        <w:t xml:space="preserve">, </w:t>
      </w:r>
      <w:r w:rsidR="00F572F4" w:rsidRPr="008758DC">
        <w:rPr>
          <w:rFonts w:ascii="Calibri" w:hAnsi="Calibri" w:cs="Calibri"/>
          <w:color w:val="222222"/>
          <w:sz w:val="24"/>
          <w:szCs w:val="24"/>
          <w:shd w:val="clear" w:color="auto" w:fill="FFFFFF"/>
        </w:rPr>
        <w:t xml:space="preserve">the </w:t>
      </w:r>
      <w:r w:rsidR="00210AE0">
        <w:rPr>
          <w:rFonts w:ascii="Calibri" w:hAnsi="Calibri" w:cs="Calibri"/>
          <w:color w:val="222222"/>
          <w:sz w:val="24"/>
          <w:szCs w:val="24"/>
          <w:shd w:val="clear" w:color="auto" w:fill="FFFFFF"/>
        </w:rPr>
        <w:t xml:space="preserve">psychiatrist who is the </w:t>
      </w:r>
      <w:r w:rsidR="006039B6">
        <w:rPr>
          <w:rFonts w:ascii="Calibri" w:hAnsi="Calibri" w:cs="Calibri"/>
          <w:color w:val="222222"/>
          <w:sz w:val="24"/>
          <w:szCs w:val="24"/>
          <w:shd w:val="clear" w:color="auto" w:fill="FFFFFF"/>
        </w:rPr>
        <w:t>authorised prescriber</w:t>
      </w:r>
      <w:r w:rsidR="00F572F4" w:rsidRPr="008758DC">
        <w:rPr>
          <w:rFonts w:ascii="Calibri" w:hAnsi="Calibri" w:cs="Calibri"/>
          <w:color w:val="222222"/>
          <w:sz w:val="24"/>
          <w:szCs w:val="24"/>
          <w:shd w:val="clear" w:color="auto" w:fill="FFFFFF"/>
        </w:rPr>
        <w:t xml:space="preserve"> is not permitted to delegate the prescribing of the unapproved therapeutic product nor the </w:t>
      </w:r>
      <w:r w:rsidR="003E1FC5" w:rsidRPr="008758DC">
        <w:rPr>
          <w:rFonts w:ascii="Calibri" w:hAnsi="Calibri" w:cs="Calibri"/>
          <w:color w:val="222222"/>
          <w:sz w:val="24"/>
          <w:szCs w:val="24"/>
          <w:shd w:val="clear" w:color="auto" w:fill="FFFFFF"/>
        </w:rPr>
        <w:t>therapeutic assessment of the patient and their suitability for PAT to another practitioner</w:t>
      </w:r>
      <w:r w:rsidR="00036BDD" w:rsidRPr="008758DC">
        <w:rPr>
          <w:rFonts w:ascii="Calibri" w:hAnsi="Calibri" w:cs="Calibri"/>
          <w:color w:val="222222"/>
          <w:sz w:val="24"/>
          <w:szCs w:val="24"/>
          <w:shd w:val="clear" w:color="auto" w:fill="FFFFFF"/>
        </w:rPr>
        <w:t>.</w:t>
      </w:r>
      <w:r w:rsidR="00036BDD">
        <w:rPr>
          <w:rFonts w:ascii="Calibri" w:hAnsi="Calibri" w:cs="Calibri"/>
          <w:color w:val="222222"/>
          <w:shd w:val="clear" w:color="auto" w:fill="FFFFFF"/>
        </w:rPr>
        <w:t xml:space="preserve"> </w:t>
      </w:r>
    </w:p>
    <w:p w14:paraId="102FDC05" w14:textId="1C61180C" w:rsidR="00671E73" w:rsidRPr="00671E73" w:rsidRDefault="005254B2" w:rsidP="00487C51">
      <w:pPr>
        <w:spacing w:line="240" w:lineRule="auto"/>
        <w:jc w:val="both"/>
        <w:rPr>
          <w:rFonts w:cstheme="minorHAnsi"/>
          <w:sz w:val="24"/>
          <w:szCs w:val="24"/>
        </w:rPr>
      </w:pPr>
      <w:r>
        <w:rPr>
          <w:rFonts w:cstheme="minorHAnsi"/>
          <w:sz w:val="24"/>
          <w:szCs w:val="24"/>
        </w:rPr>
        <w:t>4.</w:t>
      </w:r>
      <w:r w:rsidR="003816E7">
        <w:rPr>
          <w:rFonts w:cstheme="minorHAnsi"/>
          <w:sz w:val="24"/>
          <w:szCs w:val="24"/>
        </w:rPr>
        <w:t>2</w:t>
      </w:r>
      <w:r>
        <w:rPr>
          <w:rFonts w:cstheme="minorHAnsi"/>
          <w:sz w:val="24"/>
          <w:szCs w:val="24"/>
        </w:rPr>
        <w:t xml:space="preserve"> </w:t>
      </w:r>
      <w:r w:rsidR="00671E73" w:rsidRPr="00671E73">
        <w:rPr>
          <w:rFonts w:cstheme="minorHAnsi"/>
          <w:sz w:val="24"/>
          <w:szCs w:val="24"/>
        </w:rPr>
        <w:t xml:space="preserve">To become an </w:t>
      </w:r>
      <w:r w:rsidR="001E337E">
        <w:rPr>
          <w:rFonts w:cstheme="minorHAnsi"/>
          <w:sz w:val="24"/>
          <w:szCs w:val="24"/>
        </w:rPr>
        <w:t>authorised prescriber</w:t>
      </w:r>
      <w:r w:rsidR="00671E73" w:rsidRPr="00671E73">
        <w:rPr>
          <w:rFonts w:cstheme="minorHAnsi"/>
          <w:sz w:val="24"/>
          <w:szCs w:val="24"/>
        </w:rPr>
        <w:t xml:space="preserve"> of psilocybin and/or MDMA, the registered psychiatrist must first obtain approval from a human research ethics committee (HREC) that is registered </w:t>
      </w:r>
      <w:r w:rsidR="00671E73" w:rsidRPr="00671E73">
        <w:rPr>
          <w:rFonts w:eastAsia="Noto Sans" w:cstheme="minorHAnsi"/>
          <w:sz w:val="24"/>
          <w:szCs w:val="24"/>
        </w:rPr>
        <w:t>with the National Health and Medical Research Council (NHMRC)</w:t>
      </w:r>
      <w:r w:rsidR="00671E73">
        <w:rPr>
          <w:rFonts w:eastAsia="Noto Sans" w:cstheme="minorHAnsi"/>
          <w:sz w:val="24"/>
          <w:szCs w:val="24"/>
        </w:rPr>
        <w:t xml:space="preserve"> </w:t>
      </w:r>
      <w:r w:rsidR="00671E73" w:rsidRPr="00671E73">
        <w:rPr>
          <w:rFonts w:cstheme="minorHAnsi"/>
          <w:sz w:val="24"/>
          <w:szCs w:val="24"/>
        </w:rPr>
        <w:t xml:space="preserve">to prescribe the product(s) before then applying for final approval by the TGA. The TGA grants the final approval for authorised prescriber status. </w:t>
      </w:r>
    </w:p>
    <w:p w14:paraId="2A422581" w14:textId="41C664C0" w:rsidR="00AA6ED0" w:rsidRPr="00487C51" w:rsidRDefault="00671E73" w:rsidP="00487C51">
      <w:pPr>
        <w:spacing w:line="240" w:lineRule="auto"/>
        <w:jc w:val="both"/>
        <w:rPr>
          <w:rFonts w:cstheme="minorHAnsi"/>
          <w:sz w:val="24"/>
          <w:szCs w:val="24"/>
        </w:rPr>
      </w:pPr>
      <w:r w:rsidRPr="00671E73">
        <w:rPr>
          <w:rFonts w:cstheme="minorHAnsi"/>
          <w:sz w:val="24"/>
          <w:szCs w:val="24"/>
        </w:rPr>
        <w:t>4.</w:t>
      </w:r>
      <w:r w:rsidR="003816E7">
        <w:rPr>
          <w:rFonts w:cstheme="minorHAnsi"/>
          <w:sz w:val="24"/>
          <w:szCs w:val="24"/>
        </w:rPr>
        <w:t>3</w:t>
      </w:r>
      <w:r w:rsidRPr="00671E73">
        <w:rPr>
          <w:rFonts w:cstheme="minorHAnsi"/>
          <w:sz w:val="24"/>
          <w:szCs w:val="24"/>
        </w:rPr>
        <w:t xml:space="preserve"> Once a psychiatrist becomes an Authorised Prescriber</w:t>
      </w:r>
      <w:r w:rsidR="0055511C">
        <w:rPr>
          <w:rFonts w:cstheme="minorHAnsi"/>
          <w:sz w:val="24"/>
          <w:szCs w:val="24"/>
        </w:rPr>
        <w:t xml:space="preserve"> of MDMA and/or psilocybin</w:t>
      </w:r>
      <w:r w:rsidRPr="00671E73">
        <w:rPr>
          <w:rFonts w:cstheme="minorHAnsi"/>
          <w:sz w:val="24"/>
          <w:szCs w:val="24"/>
        </w:rPr>
        <w:t xml:space="preserve">, they are not required to notify the TGA each time they prescribe the unapproved product. However, they are required to report the number of patients treated with the unapproved product twice yearly to the TGA and the NIIM HREC. </w:t>
      </w:r>
    </w:p>
    <w:p w14:paraId="17DE6AB5" w14:textId="6E9C1C19" w:rsidR="007B3D2C" w:rsidRDefault="007B3D2C" w:rsidP="00B16D6F">
      <w:pPr>
        <w:rPr>
          <w:b/>
          <w:color w:val="0070C0"/>
          <w:sz w:val="32"/>
          <w:szCs w:val="32"/>
        </w:rPr>
      </w:pPr>
      <w:r>
        <w:rPr>
          <w:b/>
          <w:color w:val="0070C0"/>
          <w:sz w:val="32"/>
          <w:szCs w:val="32"/>
        </w:rPr>
        <w:t>5. NIIM Authorised Prescriber Application Form</w:t>
      </w:r>
      <w:r w:rsidR="0055511C">
        <w:rPr>
          <w:b/>
          <w:color w:val="0070C0"/>
          <w:sz w:val="32"/>
          <w:szCs w:val="32"/>
        </w:rPr>
        <w:t>-Psychedelic Medicines</w:t>
      </w:r>
      <w:r>
        <w:rPr>
          <w:b/>
          <w:color w:val="0070C0"/>
          <w:sz w:val="32"/>
          <w:szCs w:val="32"/>
        </w:rPr>
        <w:t>: Required Evidence</w:t>
      </w:r>
    </w:p>
    <w:p w14:paraId="572E0E59" w14:textId="14A6AD3C" w:rsidR="0055511C" w:rsidRPr="00C372A6" w:rsidRDefault="0055511C" w:rsidP="00C372A6">
      <w:pPr>
        <w:jc w:val="both"/>
        <w:rPr>
          <w:sz w:val="24"/>
          <w:szCs w:val="24"/>
        </w:rPr>
      </w:pPr>
      <w:r w:rsidRPr="00C372A6">
        <w:rPr>
          <w:sz w:val="24"/>
          <w:szCs w:val="24"/>
        </w:rPr>
        <w:t xml:space="preserve">There are two separate application forms for psychedelic medicines, one for MDMA and one for psilocybin. </w:t>
      </w:r>
      <w:r w:rsidR="007B3D2C" w:rsidRPr="00C372A6">
        <w:rPr>
          <w:sz w:val="24"/>
          <w:szCs w:val="24"/>
        </w:rPr>
        <w:t>The applicant must complete the</w:t>
      </w:r>
      <w:r w:rsidRPr="00C372A6">
        <w:rPr>
          <w:sz w:val="24"/>
          <w:szCs w:val="24"/>
        </w:rPr>
        <w:t xml:space="preserve"> appropriate</w:t>
      </w:r>
      <w:r w:rsidR="007B3D2C" w:rsidRPr="00C372A6">
        <w:rPr>
          <w:sz w:val="24"/>
          <w:szCs w:val="24"/>
        </w:rPr>
        <w:t xml:space="preserve"> application form</w:t>
      </w:r>
      <w:r w:rsidRPr="00C372A6">
        <w:rPr>
          <w:sz w:val="24"/>
          <w:szCs w:val="24"/>
        </w:rPr>
        <w:t>(s)</w:t>
      </w:r>
      <w:r w:rsidR="007B3D2C" w:rsidRPr="00C372A6">
        <w:rPr>
          <w:sz w:val="24"/>
          <w:szCs w:val="24"/>
        </w:rPr>
        <w:t xml:space="preserve"> and provide the required evidence set out in the application form</w:t>
      </w:r>
      <w:r w:rsidRPr="00C372A6">
        <w:rPr>
          <w:sz w:val="24"/>
          <w:szCs w:val="24"/>
        </w:rPr>
        <w:t>(s)</w:t>
      </w:r>
      <w:r w:rsidR="007B3D2C" w:rsidRPr="00C372A6">
        <w:rPr>
          <w:sz w:val="24"/>
          <w:szCs w:val="24"/>
        </w:rPr>
        <w:t xml:space="preserve">. </w:t>
      </w:r>
    </w:p>
    <w:p w14:paraId="61A9C0C9" w14:textId="7B01D5B4" w:rsidR="004C75B0" w:rsidRPr="007B3D2C" w:rsidRDefault="007B3D2C" w:rsidP="00B16D6F">
      <w:pPr>
        <w:rPr>
          <w:b/>
          <w:sz w:val="24"/>
          <w:szCs w:val="24"/>
        </w:rPr>
      </w:pPr>
      <w:r w:rsidRPr="007B3D2C">
        <w:rPr>
          <w:b/>
          <w:sz w:val="24"/>
          <w:szCs w:val="24"/>
        </w:rPr>
        <w:t xml:space="preserve">5.1 </w:t>
      </w:r>
      <w:r w:rsidR="00671E73" w:rsidRPr="007B3D2C">
        <w:rPr>
          <w:b/>
          <w:sz w:val="24"/>
          <w:szCs w:val="24"/>
        </w:rPr>
        <w:t>Practitioner Eligibility</w:t>
      </w:r>
      <w:r w:rsidR="004C75B0" w:rsidRPr="007B3D2C">
        <w:rPr>
          <w:b/>
          <w:sz w:val="24"/>
          <w:szCs w:val="24"/>
        </w:rPr>
        <w:t xml:space="preserve"> </w:t>
      </w:r>
      <w:r w:rsidRPr="007B3D2C">
        <w:rPr>
          <w:b/>
          <w:sz w:val="24"/>
          <w:szCs w:val="24"/>
        </w:rPr>
        <w:t>Evidence</w:t>
      </w:r>
    </w:p>
    <w:p w14:paraId="6CB0647B" w14:textId="77777777" w:rsidR="003862D2" w:rsidRPr="00C372A6" w:rsidRDefault="006D1F83" w:rsidP="00C372A6">
      <w:pPr>
        <w:jc w:val="both"/>
        <w:rPr>
          <w:sz w:val="24"/>
          <w:szCs w:val="24"/>
        </w:rPr>
      </w:pPr>
      <w:r w:rsidRPr="00C372A6">
        <w:rPr>
          <w:sz w:val="24"/>
          <w:szCs w:val="24"/>
        </w:rPr>
        <w:lastRenderedPageBreak/>
        <w:t>The applicant</w:t>
      </w:r>
      <w:r w:rsidR="00671E73" w:rsidRPr="00C372A6">
        <w:rPr>
          <w:sz w:val="24"/>
          <w:szCs w:val="24"/>
        </w:rPr>
        <w:t xml:space="preserve"> must</w:t>
      </w:r>
      <w:r w:rsidR="003862D2" w:rsidRPr="00C372A6">
        <w:rPr>
          <w:sz w:val="24"/>
          <w:szCs w:val="24"/>
        </w:rPr>
        <w:t>:</w:t>
      </w:r>
    </w:p>
    <w:p w14:paraId="239E474F" w14:textId="4C788529" w:rsidR="003862D2" w:rsidRPr="00C372A6" w:rsidRDefault="003862D2" w:rsidP="00C372A6">
      <w:pPr>
        <w:pStyle w:val="ListParagraph"/>
        <w:numPr>
          <w:ilvl w:val="0"/>
          <w:numId w:val="20"/>
        </w:numPr>
        <w:jc w:val="both"/>
        <w:rPr>
          <w:sz w:val="24"/>
          <w:szCs w:val="24"/>
        </w:rPr>
      </w:pPr>
      <w:r w:rsidRPr="00C372A6">
        <w:rPr>
          <w:sz w:val="24"/>
          <w:szCs w:val="24"/>
        </w:rPr>
        <w:t>B</w:t>
      </w:r>
      <w:r w:rsidR="00671E73" w:rsidRPr="00C372A6">
        <w:rPr>
          <w:sz w:val="24"/>
          <w:szCs w:val="24"/>
        </w:rPr>
        <w:t>e</w:t>
      </w:r>
      <w:r w:rsidR="002F69F0" w:rsidRPr="00C372A6">
        <w:rPr>
          <w:sz w:val="24"/>
          <w:szCs w:val="24"/>
        </w:rPr>
        <w:t xml:space="preserve"> currently registered as a </w:t>
      </w:r>
      <w:r w:rsidR="003B175F" w:rsidRPr="00C372A6">
        <w:rPr>
          <w:sz w:val="24"/>
          <w:szCs w:val="24"/>
        </w:rPr>
        <w:t>psychiatrist</w:t>
      </w:r>
      <w:r w:rsidR="002F69F0" w:rsidRPr="00C372A6">
        <w:rPr>
          <w:sz w:val="24"/>
          <w:szCs w:val="24"/>
        </w:rPr>
        <w:t xml:space="preserve"> under the Australian </w:t>
      </w:r>
      <w:r w:rsidR="00192162" w:rsidRPr="00C372A6">
        <w:rPr>
          <w:sz w:val="24"/>
          <w:szCs w:val="24"/>
        </w:rPr>
        <w:t>Health Practitioner Regulation</w:t>
      </w:r>
      <w:r w:rsidR="002F69F0" w:rsidRPr="00C372A6">
        <w:rPr>
          <w:sz w:val="24"/>
          <w:szCs w:val="24"/>
        </w:rPr>
        <w:t xml:space="preserve"> Agency (AHPRA)</w:t>
      </w:r>
      <w:r w:rsidRPr="00C372A6">
        <w:rPr>
          <w:sz w:val="24"/>
          <w:szCs w:val="24"/>
        </w:rPr>
        <w:t>;</w:t>
      </w:r>
    </w:p>
    <w:p w14:paraId="49059565" w14:textId="7FA28F11" w:rsidR="003862D2" w:rsidRPr="00C372A6" w:rsidRDefault="005769C5" w:rsidP="00C372A6">
      <w:pPr>
        <w:pStyle w:val="ListParagraph"/>
        <w:numPr>
          <w:ilvl w:val="0"/>
          <w:numId w:val="20"/>
        </w:numPr>
        <w:jc w:val="both"/>
        <w:rPr>
          <w:sz w:val="24"/>
          <w:szCs w:val="24"/>
        </w:rPr>
      </w:pPr>
      <w:r w:rsidRPr="00C372A6">
        <w:rPr>
          <w:sz w:val="24"/>
          <w:szCs w:val="24"/>
        </w:rPr>
        <w:t xml:space="preserve">Be </w:t>
      </w:r>
      <w:r w:rsidR="003862D2" w:rsidRPr="00C372A6">
        <w:rPr>
          <w:sz w:val="24"/>
          <w:szCs w:val="24"/>
        </w:rPr>
        <w:t>a</w:t>
      </w:r>
      <w:r w:rsidR="00204EB6" w:rsidRPr="00C372A6">
        <w:rPr>
          <w:sz w:val="24"/>
          <w:szCs w:val="24"/>
        </w:rPr>
        <w:t xml:space="preserve"> Fellow of the RANZCP</w:t>
      </w:r>
      <w:r w:rsidRPr="00C372A6">
        <w:rPr>
          <w:sz w:val="24"/>
          <w:szCs w:val="24"/>
        </w:rPr>
        <w:t xml:space="preserve"> as required by the TGA</w:t>
      </w:r>
      <w:r w:rsidR="00204EB6" w:rsidRPr="00C372A6">
        <w:rPr>
          <w:sz w:val="24"/>
          <w:szCs w:val="24"/>
        </w:rPr>
        <w:t>;</w:t>
      </w:r>
    </w:p>
    <w:p w14:paraId="0D511492" w14:textId="77777777" w:rsidR="0086786D" w:rsidRPr="00D55706" w:rsidRDefault="003862D2" w:rsidP="00C372A6">
      <w:pPr>
        <w:pStyle w:val="ListParagraph"/>
        <w:numPr>
          <w:ilvl w:val="0"/>
          <w:numId w:val="20"/>
        </w:numPr>
        <w:jc w:val="both"/>
        <w:rPr>
          <w:sz w:val="24"/>
          <w:szCs w:val="24"/>
        </w:rPr>
      </w:pPr>
      <w:r w:rsidRPr="00C372A6">
        <w:rPr>
          <w:sz w:val="24"/>
          <w:szCs w:val="24"/>
        </w:rPr>
        <w:t>S</w:t>
      </w:r>
      <w:r w:rsidR="00192162" w:rsidRPr="00C372A6">
        <w:rPr>
          <w:sz w:val="24"/>
          <w:szCs w:val="24"/>
        </w:rPr>
        <w:t>upply</w:t>
      </w:r>
      <w:r w:rsidR="00595540" w:rsidRPr="00C372A6">
        <w:rPr>
          <w:sz w:val="24"/>
          <w:szCs w:val="24"/>
        </w:rPr>
        <w:t xml:space="preserve"> </w:t>
      </w:r>
      <w:r w:rsidR="00576519" w:rsidRPr="00C372A6">
        <w:rPr>
          <w:sz w:val="24"/>
          <w:szCs w:val="24"/>
        </w:rPr>
        <w:t xml:space="preserve">evidence </w:t>
      </w:r>
      <w:r w:rsidR="008E7D74" w:rsidRPr="00C372A6">
        <w:rPr>
          <w:sz w:val="24"/>
          <w:szCs w:val="24"/>
        </w:rPr>
        <w:t xml:space="preserve">in support of their qualifications, </w:t>
      </w:r>
      <w:r w:rsidR="00B917C4" w:rsidRPr="00C372A6">
        <w:rPr>
          <w:sz w:val="24"/>
          <w:szCs w:val="24"/>
        </w:rPr>
        <w:t xml:space="preserve">knowledge, </w:t>
      </w:r>
      <w:r w:rsidR="008E7D74" w:rsidRPr="00C372A6">
        <w:rPr>
          <w:sz w:val="24"/>
          <w:szCs w:val="24"/>
        </w:rPr>
        <w:t>expertise and experienc</w:t>
      </w:r>
      <w:r w:rsidR="00F55B34" w:rsidRPr="00C372A6">
        <w:rPr>
          <w:sz w:val="24"/>
          <w:szCs w:val="24"/>
        </w:rPr>
        <w:t>e to use the unapproved good</w:t>
      </w:r>
      <w:r w:rsidR="003B175F" w:rsidRPr="00C372A6">
        <w:rPr>
          <w:sz w:val="24"/>
          <w:szCs w:val="24"/>
        </w:rPr>
        <w:t>(s)</w:t>
      </w:r>
      <w:r w:rsidR="00671E73" w:rsidRPr="00C372A6">
        <w:rPr>
          <w:sz w:val="24"/>
          <w:szCs w:val="24"/>
        </w:rPr>
        <w:t xml:space="preserve"> and manage the condition for which it is prescribed.</w:t>
      </w:r>
      <w:r w:rsidR="00B917C4" w:rsidRPr="00C372A6">
        <w:rPr>
          <w:sz w:val="24"/>
          <w:szCs w:val="24"/>
        </w:rPr>
        <w:t xml:space="preserve"> Demonstration of knowledge and expertise must include completion of a </w:t>
      </w:r>
      <w:r w:rsidR="00B42DDE" w:rsidRPr="00C372A6">
        <w:rPr>
          <w:sz w:val="24"/>
          <w:szCs w:val="24"/>
        </w:rPr>
        <w:t xml:space="preserve">comprehensive </w:t>
      </w:r>
      <w:r w:rsidR="00B917C4" w:rsidRPr="00C372A6">
        <w:rPr>
          <w:sz w:val="24"/>
          <w:szCs w:val="24"/>
        </w:rPr>
        <w:t xml:space="preserve">course </w:t>
      </w:r>
      <w:r w:rsidR="0055511C" w:rsidRPr="00C372A6">
        <w:rPr>
          <w:sz w:val="24"/>
          <w:szCs w:val="24"/>
        </w:rPr>
        <w:t>in PAT and</w:t>
      </w:r>
      <w:r w:rsidR="00C6739C" w:rsidRPr="00C372A6">
        <w:rPr>
          <w:sz w:val="24"/>
          <w:szCs w:val="24"/>
        </w:rPr>
        <w:t>/or</w:t>
      </w:r>
      <w:r w:rsidR="00B917C4" w:rsidRPr="00C372A6">
        <w:rPr>
          <w:sz w:val="24"/>
          <w:szCs w:val="24"/>
        </w:rPr>
        <w:t xml:space="preserve"> other training in the use of the unapproved good(s)</w:t>
      </w:r>
      <w:r w:rsidR="00BF5AA5" w:rsidRPr="00C372A6">
        <w:rPr>
          <w:sz w:val="24"/>
          <w:szCs w:val="24"/>
        </w:rPr>
        <w:t xml:space="preserve">. Training should </w:t>
      </w:r>
      <w:r w:rsidR="00B42DDE" w:rsidRPr="00C372A6">
        <w:rPr>
          <w:sz w:val="24"/>
          <w:szCs w:val="24"/>
        </w:rPr>
        <w:t>include knowledge of the medical effects of MDMA and/or psilocybin</w:t>
      </w:r>
      <w:r w:rsidR="00BF5AA5" w:rsidRPr="00C372A6">
        <w:rPr>
          <w:sz w:val="24"/>
          <w:szCs w:val="24"/>
        </w:rPr>
        <w:t xml:space="preserve"> (as appropriate)</w:t>
      </w:r>
      <w:r w:rsidR="00B42DDE" w:rsidRPr="00C372A6">
        <w:rPr>
          <w:sz w:val="24"/>
          <w:szCs w:val="24"/>
        </w:rPr>
        <w:t xml:space="preserve">, including potential adverse effects and training in practical aspects of delivering PAT, including the importance of maintaining professional boundaries and obtaining informed consent. </w:t>
      </w:r>
      <w:r w:rsidR="00BC382D" w:rsidRPr="00D55706">
        <w:rPr>
          <w:rFonts w:ascii="Calibri" w:hAnsi="Calibri" w:cs="Calibri"/>
          <w:color w:val="222222"/>
          <w:sz w:val="24"/>
          <w:szCs w:val="24"/>
          <w:shd w:val="clear" w:color="auto" w:fill="FFFFFF"/>
        </w:rPr>
        <w:t>Demonstration of experience in the use of the unapproved therapeutic good may include</w:t>
      </w:r>
      <w:r w:rsidR="0086786D">
        <w:rPr>
          <w:rFonts w:ascii="Calibri" w:hAnsi="Calibri" w:cs="Calibri"/>
          <w:color w:val="222222"/>
          <w:sz w:val="24"/>
          <w:szCs w:val="24"/>
          <w:shd w:val="clear" w:color="auto" w:fill="FFFFFF"/>
        </w:rPr>
        <w:t>:</w:t>
      </w:r>
    </w:p>
    <w:p w14:paraId="326DD913" w14:textId="738A1C65" w:rsidR="0086786D" w:rsidRPr="00D55706" w:rsidRDefault="00DF5413" w:rsidP="00D55706">
      <w:pPr>
        <w:pStyle w:val="ListParagraph"/>
        <w:numPr>
          <w:ilvl w:val="0"/>
          <w:numId w:val="24"/>
        </w:numPr>
        <w:jc w:val="both"/>
        <w:rPr>
          <w:rFonts w:ascii="Calibri" w:hAnsi="Calibri" w:cs="Calibri"/>
          <w:color w:val="222222"/>
          <w:sz w:val="24"/>
          <w:szCs w:val="24"/>
          <w:shd w:val="clear" w:color="auto" w:fill="FFFFFF"/>
        </w:rPr>
      </w:pPr>
      <w:r w:rsidRPr="00D55706">
        <w:rPr>
          <w:rFonts w:ascii="Calibri" w:hAnsi="Calibri" w:cs="Calibri"/>
          <w:color w:val="222222"/>
          <w:sz w:val="24"/>
          <w:szCs w:val="24"/>
          <w:shd w:val="clear" w:color="auto" w:fill="FFFFFF"/>
        </w:rPr>
        <w:t xml:space="preserve">prior experience in </w:t>
      </w:r>
      <w:r w:rsidR="00AA451A" w:rsidRPr="00D55706">
        <w:rPr>
          <w:rFonts w:ascii="Calibri" w:hAnsi="Calibri" w:cs="Calibri"/>
          <w:color w:val="222222"/>
          <w:sz w:val="24"/>
          <w:szCs w:val="24"/>
          <w:shd w:val="clear" w:color="auto" w:fill="FFFFFF"/>
        </w:rPr>
        <w:t xml:space="preserve">being involved in the treatment of </w:t>
      </w:r>
      <w:r w:rsidRPr="00D55706">
        <w:rPr>
          <w:rFonts w:ascii="Calibri" w:hAnsi="Calibri" w:cs="Calibri"/>
          <w:color w:val="222222"/>
          <w:sz w:val="24"/>
          <w:szCs w:val="24"/>
          <w:shd w:val="clear" w:color="auto" w:fill="FFFFFF"/>
        </w:rPr>
        <w:t xml:space="preserve">a patient </w:t>
      </w:r>
      <w:r w:rsidR="00881E79" w:rsidRPr="00D55706">
        <w:rPr>
          <w:rFonts w:ascii="Calibri" w:hAnsi="Calibri" w:cs="Calibri"/>
          <w:color w:val="222222"/>
          <w:sz w:val="24"/>
          <w:szCs w:val="24"/>
          <w:shd w:val="clear" w:color="auto" w:fill="FFFFFF"/>
        </w:rPr>
        <w:t>with PAT</w:t>
      </w:r>
      <w:r w:rsidR="00A67E74" w:rsidRPr="00D55706">
        <w:rPr>
          <w:rFonts w:ascii="Calibri" w:hAnsi="Calibri" w:cs="Calibri"/>
          <w:color w:val="222222"/>
          <w:sz w:val="24"/>
          <w:szCs w:val="24"/>
          <w:shd w:val="clear" w:color="auto" w:fill="FFFFFF"/>
        </w:rPr>
        <w:t xml:space="preserve"> </w:t>
      </w:r>
      <w:r w:rsidR="0086786D" w:rsidRPr="00D55706">
        <w:rPr>
          <w:rFonts w:ascii="Calibri" w:hAnsi="Calibri" w:cs="Calibri"/>
          <w:color w:val="222222"/>
          <w:sz w:val="24"/>
          <w:szCs w:val="24"/>
          <w:shd w:val="clear" w:color="auto" w:fill="FFFFFF"/>
        </w:rPr>
        <w:t>(</w:t>
      </w:r>
      <w:r w:rsidR="00E83A68">
        <w:rPr>
          <w:rFonts w:ascii="Calibri" w:hAnsi="Calibri" w:cs="Calibri"/>
          <w:color w:val="222222"/>
          <w:sz w:val="24"/>
          <w:szCs w:val="24"/>
          <w:shd w:val="clear" w:color="auto" w:fill="FFFFFF"/>
        </w:rPr>
        <w:t>using</w:t>
      </w:r>
      <w:r w:rsidR="002A53FA" w:rsidRPr="00D55706">
        <w:rPr>
          <w:rFonts w:ascii="Calibri" w:hAnsi="Calibri" w:cs="Calibri"/>
          <w:color w:val="222222"/>
          <w:sz w:val="24"/>
          <w:szCs w:val="24"/>
          <w:shd w:val="clear" w:color="auto" w:fill="FFFFFF"/>
        </w:rPr>
        <w:t xml:space="preserve"> the same psychedelic medicine </w:t>
      </w:r>
      <w:r w:rsidR="00E83A68">
        <w:rPr>
          <w:rFonts w:ascii="Calibri" w:hAnsi="Calibri" w:cs="Calibri"/>
          <w:color w:val="222222"/>
          <w:sz w:val="24"/>
          <w:szCs w:val="24"/>
          <w:shd w:val="clear" w:color="auto" w:fill="FFFFFF"/>
        </w:rPr>
        <w:t xml:space="preserve">as that </w:t>
      </w:r>
      <w:r w:rsidR="002A53FA" w:rsidRPr="00D55706">
        <w:rPr>
          <w:rFonts w:ascii="Calibri" w:hAnsi="Calibri" w:cs="Calibri"/>
          <w:color w:val="222222"/>
          <w:sz w:val="24"/>
          <w:szCs w:val="24"/>
          <w:shd w:val="clear" w:color="auto" w:fill="FFFFFF"/>
        </w:rPr>
        <w:t>for which the authorised prescriber application is being made</w:t>
      </w:r>
      <w:r w:rsidR="0086786D" w:rsidRPr="00D55706">
        <w:rPr>
          <w:rFonts w:ascii="Calibri" w:hAnsi="Calibri" w:cs="Calibri"/>
          <w:color w:val="222222"/>
          <w:sz w:val="24"/>
          <w:szCs w:val="24"/>
          <w:shd w:val="clear" w:color="auto" w:fill="FFFFFF"/>
        </w:rPr>
        <w:t>)</w:t>
      </w:r>
      <w:r w:rsidR="002A53FA" w:rsidRPr="00D55706">
        <w:rPr>
          <w:rFonts w:ascii="Calibri" w:hAnsi="Calibri" w:cs="Calibri"/>
          <w:color w:val="222222"/>
          <w:sz w:val="24"/>
          <w:szCs w:val="24"/>
          <w:shd w:val="clear" w:color="auto" w:fill="FFFFFF"/>
        </w:rPr>
        <w:t xml:space="preserve"> </w:t>
      </w:r>
      <w:r w:rsidRPr="00D55706">
        <w:rPr>
          <w:rFonts w:ascii="Calibri" w:hAnsi="Calibri" w:cs="Calibri"/>
          <w:color w:val="222222"/>
          <w:sz w:val="24"/>
          <w:szCs w:val="24"/>
          <w:shd w:val="clear" w:color="auto" w:fill="FFFFFF"/>
        </w:rPr>
        <w:t>under supervision or alongside another p</w:t>
      </w:r>
      <w:r w:rsidR="00A67E74" w:rsidRPr="00D55706">
        <w:rPr>
          <w:rFonts w:ascii="Calibri" w:hAnsi="Calibri" w:cs="Calibri"/>
          <w:color w:val="222222"/>
          <w:sz w:val="24"/>
          <w:szCs w:val="24"/>
          <w:shd w:val="clear" w:color="auto" w:fill="FFFFFF"/>
        </w:rPr>
        <w:t xml:space="preserve">sychiatrist who is an </w:t>
      </w:r>
      <w:r w:rsidR="00881E79" w:rsidRPr="00D55706">
        <w:rPr>
          <w:rFonts w:ascii="Calibri" w:hAnsi="Calibri" w:cs="Calibri"/>
          <w:color w:val="222222"/>
          <w:sz w:val="24"/>
          <w:szCs w:val="24"/>
          <w:shd w:val="clear" w:color="auto" w:fill="FFFFFF"/>
        </w:rPr>
        <w:t>Authorised Prescriber</w:t>
      </w:r>
      <w:r w:rsidR="002A53FA" w:rsidRPr="00D55706">
        <w:rPr>
          <w:rFonts w:ascii="Calibri" w:hAnsi="Calibri" w:cs="Calibri"/>
          <w:color w:val="222222"/>
          <w:sz w:val="24"/>
          <w:szCs w:val="24"/>
          <w:shd w:val="clear" w:color="auto" w:fill="FFFFFF"/>
        </w:rPr>
        <w:t>,</w:t>
      </w:r>
      <w:r w:rsidR="00F731E8" w:rsidRPr="00D55706">
        <w:rPr>
          <w:rFonts w:ascii="Calibri" w:hAnsi="Calibri" w:cs="Calibri"/>
          <w:color w:val="222222"/>
          <w:sz w:val="24"/>
          <w:szCs w:val="24"/>
          <w:shd w:val="clear" w:color="auto" w:fill="FFFFFF"/>
        </w:rPr>
        <w:t xml:space="preserve"> in the context of the supervising psychiatrist’s </w:t>
      </w:r>
      <w:r w:rsidR="00EE0D95" w:rsidRPr="00D55706">
        <w:rPr>
          <w:rFonts w:ascii="Calibri" w:hAnsi="Calibri" w:cs="Calibri"/>
          <w:color w:val="222222"/>
          <w:sz w:val="24"/>
          <w:szCs w:val="24"/>
          <w:shd w:val="clear" w:color="auto" w:fill="FFFFFF"/>
        </w:rPr>
        <w:t>private or public practice</w:t>
      </w:r>
    </w:p>
    <w:p w14:paraId="1C39D156" w14:textId="4A76E0F9" w:rsidR="0086786D" w:rsidRPr="00D55706" w:rsidRDefault="0086786D" w:rsidP="00D55706">
      <w:pPr>
        <w:pStyle w:val="ListParagraph"/>
        <w:numPr>
          <w:ilvl w:val="0"/>
          <w:numId w:val="24"/>
        </w:numPr>
        <w:jc w:val="both"/>
        <w:rPr>
          <w:sz w:val="24"/>
          <w:szCs w:val="24"/>
        </w:rPr>
      </w:pPr>
      <w:proofErr w:type="gramStart"/>
      <w:r w:rsidRPr="00D55706">
        <w:rPr>
          <w:rFonts w:ascii="Calibri" w:hAnsi="Calibri" w:cs="Calibri"/>
          <w:color w:val="222222"/>
          <w:sz w:val="24"/>
          <w:szCs w:val="24"/>
          <w:shd w:val="clear" w:color="auto" w:fill="FFFFFF"/>
        </w:rPr>
        <w:t>prior</w:t>
      </w:r>
      <w:proofErr w:type="gramEnd"/>
      <w:r w:rsidRPr="00D55706">
        <w:rPr>
          <w:rFonts w:ascii="Calibri" w:hAnsi="Calibri" w:cs="Calibri"/>
          <w:color w:val="222222"/>
          <w:sz w:val="24"/>
          <w:szCs w:val="24"/>
          <w:shd w:val="clear" w:color="auto" w:fill="FFFFFF"/>
        </w:rPr>
        <w:t xml:space="preserve"> experience in treating a patient with PAT </w:t>
      </w:r>
      <w:r>
        <w:rPr>
          <w:rFonts w:ascii="Calibri" w:hAnsi="Calibri" w:cs="Calibri"/>
          <w:color w:val="222222"/>
          <w:sz w:val="24"/>
          <w:szCs w:val="24"/>
          <w:shd w:val="clear" w:color="auto" w:fill="FFFFFF"/>
        </w:rPr>
        <w:t xml:space="preserve">as part of a </w:t>
      </w:r>
      <w:r w:rsidR="0068180A" w:rsidRPr="00D55706">
        <w:rPr>
          <w:rFonts w:ascii="Calibri" w:hAnsi="Calibri" w:cs="Calibri"/>
          <w:color w:val="222222"/>
          <w:sz w:val="24"/>
          <w:szCs w:val="24"/>
          <w:shd w:val="clear" w:color="auto" w:fill="FFFFFF"/>
        </w:rPr>
        <w:t xml:space="preserve">clinical trial </w:t>
      </w:r>
      <w:r w:rsidR="00BA0501" w:rsidRPr="00D55706">
        <w:rPr>
          <w:rFonts w:ascii="Calibri" w:hAnsi="Calibri" w:cs="Calibri"/>
          <w:color w:val="222222"/>
          <w:sz w:val="24"/>
          <w:szCs w:val="24"/>
          <w:shd w:val="clear" w:color="auto" w:fill="FFFFFF"/>
        </w:rPr>
        <w:t>(</w:t>
      </w:r>
      <w:r w:rsidR="00AA451A" w:rsidRPr="00D55706">
        <w:rPr>
          <w:rFonts w:ascii="Calibri" w:hAnsi="Calibri" w:cs="Calibri"/>
          <w:color w:val="222222"/>
          <w:sz w:val="24"/>
          <w:szCs w:val="24"/>
          <w:shd w:val="clear" w:color="auto" w:fill="FFFFFF"/>
        </w:rPr>
        <w:t xml:space="preserve">note: </w:t>
      </w:r>
      <w:r w:rsidR="00BA0501" w:rsidRPr="00D55706">
        <w:rPr>
          <w:rFonts w:ascii="Calibri" w:hAnsi="Calibri" w:cs="Calibri"/>
          <w:color w:val="222222"/>
          <w:sz w:val="24"/>
          <w:szCs w:val="24"/>
          <w:shd w:val="clear" w:color="auto" w:fill="FFFFFF"/>
        </w:rPr>
        <w:t xml:space="preserve">such training should include all aspects of PAT </w:t>
      </w:r>
      <w:proofErr w:type="spellStart"/>
      <w:r w:rsidR="00ED44BF" w:rsidRPr="00D55706">
        <w:rPr>
          <w:rFonts w:ascii="Calibri" w:hAnsi="Calibri" w:cs="Calibri"/>
          <w:color w:val="222222"/>
          <w:sz w:val="24"/>
          <w:szCs w:val="24"/>
          <w:shd w:val="clear" w:color="auto" w:fill="FFFFFF"/>
        </w:rPr>
        <w:t>ie</w:t>
      </w:r>
      <w:proofErr w:type="spellEnd"/>
      <w:r w:rsidR="00ED44BF" w:rsidRPr="00D55706">
        <w:rPr>
          <w:rFonts w:ascii="Calibri" w:hAnsi="Calibri" w:cs="Calibri"/>
          <w:color w:val="222222"/>
          <w:sz w:val="24"/>
          <w:szCs w:val="24"/>
          <w:shd w:val="clear" w:color="auto" w:fill="FFFFFF"/>
        </w:rPr>
        <w:t xml:space="preserve">. </w:t>
      </w:r>
      <w:r w:rsidR="00BA0501" w:rsidRPr="00D55706">
        <w:rPr>
          <w:rFonts w:ascii="Calibri" w:hAnsi="Calibri" w:cs="Calibri"/>
          <w:color w:val="222222"/>
          <w:sz w:val="24"/>
          <w:szCs w:val="24"/>
          <w:shd w:val="clear" w:color="auto" w:fill="FFFFFF"/>
        </w:rPr>
        <w:t>preparation, dosing and integration)</w:t>
      </w:r>
      <w:r w:rsidR="00EE0D95" w:rsidRPr="00D55706">
        <w:rPr>
          <w:rFonts w:ascii="Calibri" w:hAnsi="Calibri" w:cs="Calibri"/>
          <w:color w:val="222222"/>
          <w:sz w:val="24"/>
          <w:szCs w:val="24"/>
          <w:shd w:val="clear" w:color="auto" w:fill="FFFFFF"/>
        </w:rPr>
        <w:t xml:space="preserve">. </w:t>
      </w:r>
      <w:r w:rsidR="00E07C3B" w:rsidRPr="00D55706">
        <w:rPr>
          <w:rFonts w:ascii="Calibri" w:hAnsi="Calibri" w:cs="Calibri"/>
          <w:color w:val="222222"/>
          <w:sz w:val="24"/>
          <w:szCs w:val="24"/>
          <w:shd w:val="clear" w:color="auto" w:fill="FFFFFF"/>
        </w:rPr>
        <w:t>It may also include prior experience in treating a patient with PAT as part of a clinical trial</w:t>
      </w:r>
      <w:r w:rsidR="003779F5" w:rsidRPr="00D55706">
        <w:rPr>
          <w:rFonts w:ascii="Calibri" w:hAnsi="Calibri" w:cs="Calibri"/>
          <w:color w:val="222222"/>
          <w:sz w:val="24"/>
          <w:szCs w:val="24"/>
          <w:shd w:val="clear" w:color="auto" w:fill="FFFFFF"/>
        </w:rPr>
        <w:t xml:space="preserve"> (where the</w:t>
      </w:r>
      <w:r w:rsidR="00AA451A" w:rsidRPr="00D55706">
        <w:rPr>
          <w:rFonts w:ascii="Calibri" w:hAnsi="Calibri" w:cs="Calibri"/>
          <w:color w:val="222222"/>
          <w:sz w:val="24"/>
          <w:szCs w:val="24"/>
          <w:shd w:val="clear" w:color="auto" w:fill="FFFFFF"/>
        </w:rPr>
        <w:t xml:space="preserve"> applicant</w:t>
      </w:r>
      <w:r w:rsidR="003779F5" w:rsidRPr="00D55706">
        <w:rPr>
          <w:rFonts w:ascii="Calibri" w:hAnsi="Calibri" w:cs="Calibri"/>
          <w:color w:val="222222"/>
          <w:sz w:val="24"/>
          <w:szCs w:val="24"/>
          <w:shd w:val="clear" w:color="auto" w:fill="FFFFFF"/>
        </w:rPr>
        <w:t xml:space="preserve"> was involved in all aspects of PAT</w:t>
      </w:r>
      <w:r w:rsidR="00ED44BF" w:rsidRPr="00D55706">
        <w:rPr>
          <w:rFonts w:ascii="Calibri" w:hAnsi="Calibri" w:cs="Calibri"/>
          <w:color w:val="222222"/>
          <w:sz w:val="24"/>
          <w:szCs w:val="24"/>
          <w:shd w:val="clear" w:color="auto" w:fill="FFFFFF"/>
        </w:rPr>
        <w:t xml:space="preserve"> </w:t>
      </w:r>
      <w:proofErr w:type="spellStart"/>
      <w:r w:rsidR="00ED44BF" w:rsidRPr="00D55706">
        <w:rPr>
          <w:rFonts w:ascii="Calibri" w:hAnsi="Calibri" w:cs="Calibri"/>
          <w:color w:val="222222"/>
          <w:sz w:val="24"/>
          <w:szCs w:val="24"/>
          <w:shd w:val="clear" w:color="auto" w:fill="FFFFFF"/>
        </w:rPr>
        <w:t>ie</w:t>
      </w:r>
      <w:proofErr w:type="spellEnd"/>
      <w:r w:rsidR="00ED44BF" w:rsidRPr="00D55706">
        <w:rPr>
          <w:rFonts w:ascii="Calibri" w:hAnsi="Calibri" w:cs="Calibri"/>
          <w:color w:val="222222"/>
          <w:sz w:val="24"/>
          <w:szCs w:val="24"/>
          <w:shd w:val="clear" w:color="auto" w:fill="FFFFFF"/>
        </w:rPr>
        <w:t>.</w:t>
      </w:r>
      <w:r w:rsidR="00077B9C" w:rsidRPr="00D55706">
        <w:rPr>
          <w:rFonts w:ascii="Calibri" w:hAnsi="Calibri" w:cs="Calibri"/>
          <w:color w:val="222222"/>
          <w:sz w:val="24"/>
          <w:szCs w:val="24"/>
          <w:shd w:val="clear" w:color="auto" w:fill="FFFFFF"/>
        </w:rPr>
        <w:t xml:space="preserve"> preparation, dosing and integration)</w:t>
      </w:r>
      <w:r w:rsidR="00E07C3B" w:rsidRPr="00D55706">
        <w:rPr>
          <w:rFonts w:ascii="Calibri" w:hAnsi="Calibri" w:cs="Calibri"/>
          <w:color w:val="222222"/>
          <w:sz w:val="24"/>
          <w:szCs w:val="24"/>
          <w:shd w:val="clear" w:color="auto" w:fill="FFFFFF"/>
        </w:rPr>
        <w:t>.</w:t>
      </w:r>
      <w:r w:rsidR="0026656C" w:rsidRPr="00D55706">
        <w:rPr>
          <w:rFonts w:ascii="Calibri" w:hAnsi="Calibri" w:cs="Calibri"/>
          <w:color w:val="222222"/>
          <w:sz w:val="24"/>
          <w:szCs w:val="24"/>
          <w:shd w:val="clear" w:color="auto" w:fill="FFFFFF"/>
        </w:rPr>
        <w:t xml:space="preserve"> </w:t>
      </w:r>
      <w:r w:rsidR="00BF5AA5" w:rsidRPr="00D55706">
        <w:rPr>
          <w:sz w:val="24"/>
          <w:szCs w:val="24"/>
        </w:rPr>
        <w:t xml:space="preserve"> </w:t>
      </w:r>
    </w:p>
    <w:p w14:paraId="44D97DCD" w14:textId="0B0364AC" w:rsidR="00B917C4" w:rsidRPr="00D55706" w:rsidRDefault="00BF5AA5" w:rsidP="00D55706">
      <w:pPr>
        <w:ind w:left="360"/>
        <w:jc w:val="both"/>
        <w:rPr>
          <w:sz w:val="24"/>
          <w:szCs w:val="24"/>
        </w:rPr>
      </w:pPr>
      <w:r w:rsidRPr="00D55706">
        <w:rPr>
          <w:sz w:val="24"/>
          <w:szCs w:val="24"/>
        </w:rPr>
        <w:t xml:space="preserve">Evidence of experience may include a letter from the supervising psychiatrist or chief investigator of a clinical trial. </w:t>
      </w:r>
      <w:r w:rsidR="0055511C" w:rsidRPr="00D55706">
        <w:rPr>
          <w:sz w:val="24"/>
          <w:szCs w:val="24"/>
        </w:rPr>
        <w:t>The resume of the applicant must be appended to the application.</w:t>
      </w:r>
      <w:r w:rsidR="00BA3705" w:rsidRPr="00D55706">
        <w:rPr>
          <w:sz w:val="24"/>
          <w:szCs w:val="24"/>
        </w:rPr>
        <w:t xml:space="preserve"> </w:t>
      </w:r>
    </w:p>
    <w:p w14:paraId="346F4EBC" w14:textId="15FF0F27" w:rsidR="00C43525" w:rsidRPr="00C372A6" w:rsidRDefault="00C43525" w:rsidP="00C372A6">
      <w:pPr>
        <w:pStyle w:val="ListParagraph"/>
        <w:numPr>
          <w:ilvl w:val="0"/>
          <w:numId w:val="20"/>
        </w:numPr>
        <w:jc w:val="both"/>
        <w:rPr>
          <w:sz w:val="24"/>
          <w:szCs w:val="24"/>
        </w:rPr>
      </w:pPr>
      <w:r>
        <w:rPr>
          <w:sz w:val="24"/>
          <w:szCs w:val="24"/>
        </w:rPr>
        <w:t>H</w:t>
      </w:r>
      <w:r w:rsidR="0035615D">
        <w:rPr>
          <w:sz w:val="24"/>
          <w:szCs w:val="24"/>
        </w:rPr>
        <w:t>old</w:t>
      </w:r>
      <w:r>
        <w:rPr>
          <w:sz w:val="24"/>
          <w:szCs w:val="24"/>
        </w:rPr>
        <w:t xml:space="preserve"> medical indemnity insurance relevant to </w:t>
      </w:r>
      <w:r w:rsidR="007C26DC">
        <w:rPr>
          <w:sz w:val="24"/>
          <w:szCs w:val="24"/>
        </w:rPr>
        <w:t xml:space="preserve">the practise of </w:t>
      </w:r>
      <w:r>
        <w:rPr>
          <w:sz w:val="24"/>
          <w:szCs w:val="24"/>
        </w:rPr>
        <w:t>PAT</w:t>
      </w:r>
      <w:r w:rsidR="007C26DC">
        <w:rPr>
          <w:sz w:val="24"/>
          <w:szCs w:val="24"/>
        </w:rPr>
        <w:t xml:space="preserve"> and use of </w:t>
      </w:r>
      <w:r w:rsidR="00C125AD">
        <w:rPr>
          <w:sz w:val="24"/>
          <w:szCs w:val="24"/>
        </w:rPr>
        <w:t>the psychedelic medicine</w:t>
      </w:r>
      <w:r w:rsidR="00D8010B">
        <w:rPr>
          <w:sz w:val="24"/>
          <w:szCs w:val="24"/>
        </w:rPr>
        <w:t>s</w:t>
      </w:r>
    </w:p>
    <w:p w14:paraId="0CD1CCD4" w14:textId="4CC1F020" w:rsidR="001924A7" w:rsidRPr="00C372A6" w:rsidRDefault="001924A7" w:rsidP="00C372A6">
      <w:pPr>
        <w:jc w:val="both"/>
        <w:rPr>
          <w:b/>
          <w:bCs/>
          <w:sz w:val="24"/>
          <w:szCs w:val="24"/>
        </w:rPr>
      </w:pPr>
      <w:r w:rsidRPr="00C372A6">
        <w:rPr>
          <w:b/>
          <w:bCs/>
          <w:sz w:val="24"/>
          <w:szCs w:val="24"/>
        </w:rPr>
        <w:t xml:space="preserve">5.2 Ancillary </w:t>
      </w:r>
      <w:r w:rsidR="0055511C" w:rsidRPr="00C372A6">
        <w:rPr>
          <w:b/>
          <w:bCs/>
          <w:sz w:val="24"/>
          <w:szCs w:val="24"/>
        </w:rPr>
        <w:t xml:space="preserve">PAT </w:t>
      </w:r>
      <w:r w:rsidRPr="00C372A6">
        <w:rPr>
          <w:b/>
          <w:bCs/>
          <w:sz w:val="24"/>
          <w:szCs w:val="24"/>
        </w:rPr>
        <w:t>Staff Qualifications</w:t>
      </w:r>
      <w:r w:rsidR="00691A85">
        <w:rPr>
          <w:b/>
          <w:bCs/>
          <w:sz w:val="24"/>
          <w:szCs w:val="24"/>
        </w:rPr>
        <w:t>, Training and Experience</w:t>
      </w:r>
    </w:p>
    <w:p w14:paraId="351F1632" w14:textId="452CF4D7" w:rsidR="00CE0201" w:rsidRPr="00C372A6" w:rsidRDefault="0055511C" w:rsidP="00C372A6">
      <w:pPr>
        <w:jc w:val="both"/>
        <w:rPr>
          <w:sz w:val="24"/>
          <w:szCs w:val="24"/>
        </w:rPr>
      </w:pPr>
      <w:r w:rsidRPr="00C372A6">
        <w:rPr>
          <w:sz w:val="24"/>
          <w:szCs w:val="24"/>
        </w:rPr>
        <w:t xml:space="preserve">a. </w:t>
      </w:r>
      <w:r w:rsidR="00CE0201" w:rsidRPr="00C372A6">
        <w:rPr>
          <w:sz w:val="24"/>
          <w:szCs w:val="24"/>
        </w:rPr>
        <w:t xml:space="preserve">All ancillary </w:t>
      </w:r>
      <w:r w:rsidR="00691A85">
        <w:rPr>
          <w:sz w:val="24"/>
          <w:szCs w:val="24"/>
        </w:rPr>
        <w:t xml:space="preserve">PAT </w:t>
      </w:r>
      <w:r w:rsidR="00CE0201" w:rsidRPr="00C372A6">
        <w:rPr>
          <w:sz w:val="24"/>
          <w:szCs w:val="24"/>
        </w:rPr>
        <w:t>therapists involved in the delivery of a PAT treatment protocol, in addition to the Authorised Prescriber, must be trained in PAT.</w:t>
      </w:r>
      <w:r w:rsidR="0030394B">
        <w:rPr>
          <w:sz w:val="24"/>
          <w:szCs w:val="24"/>
        </w:rPr>
        <w:t xml:space="preserve"> </w:t>
      </w:r>
    </w:p>
    <w:p w14:paraId="03CB1A67" w14:textId="49D2E88F" w:rsidR="001924A7" w:rsidRDefault="00CE0201">
      <w:pPr>
        <w:jc w:val="both"/>
        <w:rPr>
          <w:sz w:val="24"/>
          <w:szCs w:val="24"/>
        </w:rPr>
      </w:pPr>
      <w:r w:rsidRPr="00C372A6">
        <w:rPr>
          <w:sz w:val="24"/>
          <w:szCs w:val="24"/>
        </w:rPr>
        <w:t xml:space="preserve">b. </w:t>
      </w:r>
      <w:r w:rsidR="001924A7" w:rsidRPr="00C372A6">
        <w:rPr>
          <w:sz w:val="24"/>
          <w:szCs w:val="24"/>
        </w:rPr>
        <w:t>The application should include</w:t>
      </w:r>
      <w:r w:rsidR="00DA63EC" w:rsidRPr="00C372A6">
        <w:rPr>
          <w:sz w:val="24"/>
          <w:szCs w:val="24"/>
        </w:rPr>
        <w:t xml:space="preserve"> d</w:t>
      </w:r>
      <w:r w:rsidR="001924A7" w:rsidRPr="00C372A6">
        <w:rPr>
          <w:sz w:val="24"/>
          <w:szCs w:val="24"/>
        </w:rPr>
        <w:t>etail</w:t>
      </w:r>
      <w:r w:rsidR="00784FBA" w:rsidRPr="00C372A6">
        <w:rPr>
          <w:sz w:val="24"/>
          <w:szCs w:val="24"/>
        </w:rPr>
        <w:t xml:space="preserve"> of </w:t>
      </w:r>
      <w:r w:rsidR="0055511C" w:rsidRPr="00C372A6">
        <w:rPr>
          <w:sz w:val="24"/>
          <w:szCs w:val="24"/>
        </w:rPr>
        <w:t xml:space="preserve">all </w:t>
      </w:r>
      <w:r w:rsidR="0030394B">
        <w:rPr>
          <w:sz w:val="24"/>
          <w:szCs w:val="24"/>
        </w:rPr>
        <w:t>therapists</w:t>
      </w:r>
      <w:r w:rsidR="0055511C" w:rsidRPr="00C372A6">
        <w:rPr>
          <w:sz w:val="24"/>
          <w:szCs w:val="24"/>
        </w:rPr>
        <w:t xml:space="preserve"> who will be involved in PAT treatments, including their names,</w:t>
      </w:r>
      <w:r w:rsidR="00784FBA" w:rsidRPr="00C372A6">
        <w:rPr>
          <w:sz w:val="24"/>
          <w:szCs w:val="24"/>
        </w:rPr>
        <w:t xml:space="preserve"> minimum</w:t>
      </w:r>
      <w:r w:rsidR="001924A7" w:rsidRPr="00C372A6">
        <w:rPr>
          <w:sz w:val="24"/>
          <w:szCs w:val="24"/>
        </w:rPr>
        <w:t xml:space="preserve"> qualifications, </w:t>
      </w:r>
      <w:r w:rsidR="0055511C" w:rsidRPr="00C372A6">
        <w:rPr>
          <w:sz w:val="24"/>
          <w:szCs w:val="24"/>
        </w:rPr>
        <w:t xml:space="preserve">relevant clinical experience and </w:t>
      </w:r>
      <w:r w:rsidR="001924A7" w:rsidRPr="00C372A6">
        <w:rPr>
          <w:sz w:val="24"/>
          <w:szCs w:val="24"/>
        </w:rPr>
        <w:t xml:space="preserve">training </w:t>
      </w:r>
      <w:r w:rsidR="0055511C" w:rsidRPr="00C372A6">
        <w:rPr>
          <w:sz w:val="24"/>
          <w:szCs w:val="24"/>
        </w:rPr>
        <w:t xml:space="preserve">in PAT. The </w:t>
      </w:r>
      <w:r w:rsidR="0030394B">
        <w:rPr>
          <w:sz w:val="24"/>
          <w:szCs w:val="24"/>
        </w:rPr>
        <w:t xml:space="preserve">authorised prescriber </w:t>
      </w:r>
      <w:r w:rsidR="0055511C" w:rsidRPr="00C372A6">
        <w:rPr>
          <w:sz w:val="24"/>
          <w:szCs w:val="24"/>
        </w:rPr>
        <w:t xml:space="preserve">application also requires the applicant to submit the resumes of ancillary PAT therapists. </w:t>
      </w:r>
      <w:r w:rsidR="001924A7" w:rsidRPr="00C372A6">
        <w:rPr>
          <w:sz w:val="24"/>
          <w:szCs w:val="24"/>
        </w:rPr>
        <w:t xml:space="preserve"> </w:t>
      </w:r>
    </w:p>
    <w:p w14:paraId="4C307E35" w14:textId="49C93CDC" w:rsidR="0030394B" w:rsidRPr="00C372A6" w:rsidRDefault="0030394B" w:rsidP="00C372A6">
      <w:pPr>
        <w:jc w:val="both"/>
        <w:rPr>
          <w:sz w:val="24"/>
          <w:szCs w:val="24"/>
        </w:rPr>
      </w:pPr>
      <w:r>
        <w:rPr>
          <w:sz w:val="24"/>
          <w:szCs w:val="24"/>
        </w:rPr>
        <w:t xml:space="preserve">c. </w:t>
      </w:r>
      <w:r w:rsidRPr="00A80BD9">
        <w:rPr>
          <w:sz w:val="24"/>
          <w:szCs w:val="24"/>
        </w:rPr>
        <w:t xml:space="preserve">The application should clearly state the name, qualifications and AHPRA registration number of the medical practitioner who will be present and/or available on site at the treatment location on day(s) of dosing of the psychedelic medicine to handle any medical emergency that may occur. This may be the </w:t>
      </w:r>
      <w:r w:rsidR="00EA3F1C" w:rsidRPr="00C372A6">
        <w:rPr>
          <w:sz w:val="24"/>
          <w:szCs w:val="24"/>
        </w:rPr>
        <w:t>A</w:t>
      </w:r>
      <w:r w:rsidRPr="00A80BD9">
        <w:rPr>
          <w:sz w:val="24"/>
          <w:szCs w:val="24"/>
        </w:rPr>
        <w:t xml:space="preserve">uthorised </w:t>
      </w:r>
      <w:r w:rsidR="00EA3F1C" w:rsidRPr="00C372A6">
        <w:rPr>
          <w:sz w:val="24"/>
          <w:szCs w:val="24"/>
        </w:rPr>
        <w:t>P</w:t>
      </w:r>
      <w:r w:rsidRPr="00A80BD9">
        <w:rPr>
          <w:sz w:val="24"/>
          <w:szCs w:val="24"/>
        </w:rPr>
        <w:t xml:space="preserve">rescriber themselves. </w:t>
      </w:r>
    </w:p>
    <w:p w14:paraId="2D15AFC7" w14:textId="1097DCC5" w:rsidR="0055511C" w:rsidRPr="00C372A6" w:rsidRDefault="0030394B" w:rsidP="00C372A6">
      <w:pPr>
        <w:jc w:val="both"/>
        <w:rPr>
          <w:sz w:val="24"/>
          <w:szCs w:val="24"/>
        </w:rPr>
      </w:pPr>
      <w:r w:rsidRPr="00A80BD9">
        <w:rPr>
          <w:sz w:val="24"/>
          <w:szCs w:val="24"/>
        </w:rPr>
        <w:lastRenderedPageBreak/>
        <w:t>d</w:t>
      </w:r>
      <w:r w:rsidR="0055511C" w:rsidRPr="00C372A6">
        <w:rPr>
          <w:sz w:val="24"/>
          <w:szCs w:val="24"/>
        </w:rPr>
        <w:t xml:space="preserve">. The roles of </w:t>
      </w:r>
      <w:r w:rsidR="00CE0201" w:rsidRPr="00C372A6">
        <w:rPr>
          <w:sz w:val="24"/>
          <w:szCs w:val="24"/>
        </w:rPr>
        <w:t xml:space="preserve">the Authorised Prescriber and other </w:t>
      </w:r>
      <w:r w:rsidR="007066A1">
        <w:rPr>
          <w:sz w:val="24"/>
          <w:szCs w:val="24"/>
        </w:rPr>
        <w:t xml:space="preserve">ancillary PAT </w:t>
      </w:r>
      <w:r w:rsidR="00CE0201" w:rsidRPr="00C372A6">
        <w:rPr>
          <w:sz w:val="24"/>
          <w:szCs w:val="24"/>
        </w:rPr>
        <w:t>therapists involved in the PAT treatment protocol should be clearly set out in the application and in the treatment protocol</w:t>
      </w:r>
      <w:r w:rsidRPr="00A80BD9">
        <w:rPr>
          <w:sz w:val="24"/>
          <w:szCs w:val="24"/>
        </w:rPr>
        <w:t>. The application and treatment protocol should clearly specify which therapists will be present with the patient during the dosing sessions(s)</w:t>
      </w:r>
      <w:r w:rsidR="00A85E32">
        <w:rPr>
          <w:sz w:val="24"/>
          <w:szCs w:val="24"/>
        </w:rPr>
        <w:t>, including who is the lead therapist and who is the secondary therapist</w:t>
      </w:r>
      <w:r w:rsidR="00DA2AFA" w:rsidRPr="00A80BD9">
        <w:rPr>
          <w:sz w:val="24"/>
          <w:szCs w:val="24"/>
        </w:rPr>
        <w:t>.</w:t>
      </w:r>
      <w:r>
        <w:rPr>
          <w:sz w:val="24"/>
          <w:szCs w:val="24"/>
        </w:rPr>
        <w:t xml:space="preserve"> </w:t>
      </w:r>
    </w:p>
    <w:p w14:paraId="23BC0A42" w14:textId="3BC27B1A" w:rsidR="0086786D" w:rsidRDefault="0030394B">
      <w:pPr>
        <w:jc w:val="both"/>
        <w:rPr>
          <w:rFonts w:ascii="Calibri" w:hAnsi="Calibri" w:cs="Calibri"/>
          <w:color w:val="222222"/>
          <w:sz w:val="24"/>
          <w:szCs w:val="24"/>
          <w:shd w:val="clear" w:color="auto" w:fill="FFFFFF"/>
        </w:rPr>
      </w:pPr>
      <w:r w:rsidRPr="00790CF3">
        <w:rPr>
          <w:sz w:val="24"/>
          <w:szCs w:val="24"/>
        </w:rPr>
        <w:t>e</w:t>
      </w:r>
      <w:r w:rsidR="00CE0201" w:rsidRPr="00790CF3">
        <w:rPr>
          <w:sz w:val="24"/>
          <w:szCs w:val="24"/>
        </w:rPr>
        <w:t xml:space="preserve">. </w:t>
      </w:r>
      <w:r w:rsidR="00D8622E" w:rsidRPr="00790CF3">
        <w:rPr>
          <w:sz w:val="24"/>
          <w:szCs w:val="24"/>
        </w:rPr>
        <w:t xml:space="preserve">The </w:t>
      </w:r>
      <w:r w:rsidR="007066A1" w:rsidRPr="00790CF3">
        <w:rPr>
          <w:sz w:val="24"/>
          <w:szCs w:val="24"/>
        </w:rPr>
        <w:t>L</w:t>
      </w:r>
      <w:r w:rsidR="00D8622E" w:rsidRPr="00790CF3">
        <w:rPr>
          <w:sz w:val="24"/>
          <w:szCs w:val="24"/>
        </w:rPr>
        <w:t>ead PAT therapist</w:t>
      </w:r>
      <w:r w:rsidR="00E623F7" w:rsidRPr="00790CF3">
        <w:rPr>
          <w:sz w:val="24"/>
          <w:szCs w:val="24"/>
        </w:rPr>
        <w:t xml:space="preserve"> </w:t>
      </w:r>
      <w:r w:rsidR="00350317" w:rsidRPr="00790CF3">
        <w:rPr>
          <w:sz w:val="24"/>
          <w:szCs w:val="24"/>
        </w:rPr>
        <w:t xml:space="preserve">is expected to </w:t>
      </w:r>
      <w:r w:rsidR="0063017F" w:rsidRPr="00790CF3">
        <w:rPr>
          <w:sz w:val="24"/>
          <w:szCs w:val="24"/>
        </w:rPr>
        <w:t xml:space="preserve">be appropriately qualified in mental health, </w:t>
      </w:r>
      <w:r w:rsidR="00E623F7" w:rsidRPr="00790CF3">
        <w:rPr>
          <w:sz w:val="24"/>
          <w:szCs w:val="24"/>
        </w:rPr>
        <w:t xml:space="preserve">including treatment of the mental health condition for which the psychedelic medicine </w:t>
      </w:r>
      <w:r w:rsidR="008B1E0F" w:rsidRPr="00790CF3">
        <w:rPr>
          <w:sz w:val="24"/>
          <w:szCs w:val="24"/>
        </w:rPr>
        <w:t xml:space="preserve">is </w:t>
      </w:r>
      <w:r w:rsidR="000B560A" w:rsidRPr="00790CF3">
        <w:rPr>
          <w:sz w:val="24"/>
          <w:szCs w:val="24"/>
        </w:rPr>
        <w:t>indicated</w:t>
      </w:r>
      <w:r w:rsidR="000E5D6E">
        <w:rPr>
          <w:sz w:val="24"/>
          <w:szCs w:val="24"/>
        </w:rPr>
        <w:t xml:space="preserve">. </w:t>
      </w:r>
      <w:r w:rsidR="00B3313C" w:rsidRPr="00790CF3">
        <w:rPr>
          <w:sz w:val="24"/>
          <w:szCs w:val="24"/>
        </w:rPr>
        <w:t xml:space="preserve">The minimum qualification expected </w:t>
      </w:r>
      <w:r w:rsidR="00B3313C">
        <w:rPr>
          <w:sz w:val="24"/>
          <w:szCs w:val="24"/>
        </w:rPr>
        <w:t xml:space="preserve">for a Lead PAT Therapist </w:t>
      </w:r>
      <w:r w:rsidR="00B3313C" w:rsidRPr="00790CF3">
        <w:rPr>
          <w:sz w:val="24"/>
          <w:szCs w:val="24"/>
        </w:rPr>
        <w:t>is that of a clinical psychologist or the equivalent.</w:t>
      </w:r>
      <w:r w:rsidR="00370396">
        <w:rPr>
          <w:sz w:val="24"/>
          <w:szCs w:val="24"/>
        </w:rPr>
        <w:t xml:space="preserve"> Note that a psychiatrist may also be the Lead PAT</w:t>
      </w:r>
      <w:r w:rsidR="00497145">
        <w:rPr>
          <w:sz w:val="24"/>
          <w:szCs w:val="24"/>
        </w:rPr>
        <w:t xml:space="preserve"> </w:t>
      </w:r>
      <w:r w:rsidR="00370396">
        <w:rPr>
          <w:sz w:val="24"/>
          <w:szCs w:val="24"/>
        </w:rPr>
        <w:t xml:space="preserve">Therapist. </w:t>
      </w:r>
      <w:r w:rsidR="000E5D6E">
        <w:rPr>
          <w:sz w:val="24"/>
          <w:szCs w:val="24"/>
        </w:rPr>
        <w:br/>
        <w:t>The Lead PAT therapist is expected to h</w:t>
      </w:r>
      <w:r w:rsidR="0059453A">
        <w:rPr>
          <w:sz w:val="24"/>
          <w:szCs w:val="24"/>
        </w:rPr>
        <w:t>ave</w:t>
      </w:r>
      <w:r w:rsidR="008B1E0F" w:rsidRPr="00790CF3">
        <w:rPr>
          <w:sz w:val="24"/>
          <w:szCs w:val="24"/>
        </w:rPr>
        <w:t xml:space="preserve"> </w:t>
      </w:r>
      <w:r w:rsidR="0059453A">
        <w:rPr>
          <w:sz w:val="24"/>
          <w:szCs w:val="24"/>
        </w:rPr>
        <w:t xml:space="preserve">clinical </w:t>
      </w:r>
      <w:r w:rsidR="0063017F" w:rsidRPr="00790CF3">
        <w:rPr>
          <w:sz w:val="24"/>
          <w:szCs w:val="24"/>
        </w:rPr>
        <w:t xml:space="preserve">experience </w:t>
      </w:r>
      <w:r w:rsidR="00E623F7" w:rsidRPr="00790CF3">
        <w:rPr>
          <w:sz w:val="24"/>
          <w:szCs w:val="24"/>
        </w:rPr>
        <w:t>in PAT therapy</w:t>
      </w:r>
      <w:r w:rsidR="00A019C2" w:rsidRPr="00790CF3">
        <w:rPr>
          <w:sz w:val="24"/>
          <w:szCs w:val="24"/>
        </w:rPr>
        <w:t xml:space="preserve"> involving the psychedelic medicine</w:t>
      </w:r>
      <w:r w:rsidR="002B695A" w:rsidRPr="00790CF3">
        <w:rPr>
          <w:sz w:val="24"/>
          <w:szCs w:val="24"/>
        </w:rPr>
        <w:t xml:space="preserve"> for which the authorised prescriber application is made</w:t>
      </w:r>
      <w:r w:rsidR="008B1E0F" w:rsidRPr="00790CF3">
        <w:rPr>
          <w:sz w:val="24"/>
          <w:szCs w:val="24"/>
        </w:rPr>
        <w:t>.</w:t>
      </w:r>
      <w:r w:rsidR="00BE3F0D" w:rsidRPr="00790CF3">
        <w:rPr>
          <w:sz w:val="24"/>
          <w:szCs w:val="24"/>
        </w:rPr>
        <w:t xml:space="preserve"> Experience may include</w:t>
      </w:r>
      <w:r w:rsidR="0086786D">
        <w:rPr>
          <w:rFonts w:ascii="Calibri" w:hAnsi="Calibri" w:cs="Calibri"/>
          <w:color w:val="222222"/>
          <w:sz w:val="24"/>
          <w:szCs w:val="24"/>
          <w:shd w:val="clear" w:color="auto" w:fill="FFFFFF"/>
        </w:rPr>
        <w:t>:</w:t>
      </w:r>
    </w:p>
    <w:p w14:paraId="775BB87C" w14:textId="2EF968F7" w:rsidR="0086786D" w:rsidRPr="00D55706" w:rsidRDefault="006B4446" w:rsidP="00D55706">
      <w:pPr>
        <w:pStyle w:val="ListParagraph"/>
        <w:numPr>
          <w:ilvl w:val="0"/>
          <w:numId w:val="23"/>
        </w:numPr>
        <w:jc w:val="both"/>
        <w:rPr>
          <w:rFonts w:ascii="Calibri" w:hAnsi="Calibri" w:cs="Calibri"/>
          <w:color w:val="222222"/>
          <w:sz w:val="24"/>
          <w:szCs w:val="24"/>
          <w:shd w:val="clear" w:color="auto" w:fill="FFFFFF"/>
        </w:rPr>
      </w:pPr>
      <w:r w:rsidRPr="00D55706">
        <w:rPr>
          <w:rFonts w:ascii="Calibri" w:hAnsi="Calibri" w:cs="Calibri"/>
          <w:color w:val="222222"/>
          <w:sz w:val="24"/>
          <w:szCs w:val="24"/>
          <w:shd w:val="clear" w:color="auto" w:fill="FFFFFF"/>
        </w:rPr>
        <w:t>conducting</w:t>
      </w:r>
      <w:r w:rsidR="0080077E" w:rsidRPr="00D55706">
        <w:rPr>
          <w:rFonts w:ascii="Calibri" w:hAnsi="Calibri" w:cs="Calibri"/>
          <w:color w:val="222222"/>
          <w:sz w:val="24"/>
          <w:szCs w:val="24"/>
          <w:shd w:val="clear" w:color="auto" w:fill="FFFFFF"/>
        </w:rPr>
        <w:t xml:space="preserve"> PAT </w:t>
      </w:r>
      <w:r w:rsidR="00BE3F0D" w:rsidRPr="00D55706">
        <w:rPr>
          <w:rFonts w:ascii="Calibri" w:hAnsi="Calibri" w:cs="Calibri"/>
          <w:color w:val="222222"/>
          <w:sz w:val="24"/>
          <w:szCs w:val="24"/>
          <w:shd w:val="clear" w:color="auto" w:fill="FFFFFF"/>
        </w:rPr>
        <w:t xml:space="preserve">under supervision or alongside another </w:t>
      </w:r>
      <w:r w:rsidR="00C64ECC" w:rsidRPr="00D55706">
        <w:rPr>
          <w:rFonts w:ascii="Calibri" w:hAnsi="Calibri" w:cs="Calibri"/>
          <w:color w:val="222222"/>
          <w:sz w:val="24"/>
          <w:szCs w:val="24"/>
          <w:shd w:val="clear" w:color="auto" w:fill="FFFFFF"/>
        </w:rPr>
        <w:t>psychologist who is experienced in treating patients with PAT</w:t>
      </w:r>
      <w:r w:rsidR="00B401A9" w:rsidRPr="00D55706">
        <w:rPr>
          <w:rFonts w:ascii="Calibri" w:hAnsi="Calibri" w:cs="Calibri"/>
          <w:color w:val="222222"/>
          <w:sz w:val="24"/>
          <w:szCs w:val="24"/>
          <w:shd w:val="clear" w:color="auto" w:fill="FFFFFF"/>
        </w:rPr>
        <w:t xml:space="preserve"> </w:t>
      </w:r>
      <w:r w:rsidR="001214A6" w:rsidRPr="00D55706">
        <w:rPr>
          <w:rFonts w:ascii="Calibri" w:hAnsi="Calibri" w:cs="Calibri"/>
          <w:color w:val="222222"/>
          <w:sz w:val="24"/>
          <w:szCs w:val="24"/>
          <w:shd w:val="clear" w:color="auto" w:fill="FFFFFF"/>
        </w:rPr>
        <w:t xml:space="preserve">as a Lead Therapist </w:t>
      </w:r>
      <w:r w:rsidR="00B401A9" w:rsidRPr="00D55706">
        <w:rPr>
          <w:rFonts w:ascii="Calibri" w:hAnsi="Calibri" w:cs="Calibri"/>
          <w:color w:val="222222"/>
          <w:sz w:val="24"/>
          <w:szCs w:val="24"/>
          <w:shd w:val="clear" w:color="auto" w:fill="FFFFFF"/>
        </w:rPr>
        <w:t xml:space="preserve">(using the same psychedelic medicine as </w:t>
      </w:r>
      <w:r w:rsidR="00600424" w:rsidRPr="00D55706">
        <w:rPr>
          <w:rFonts w:ascii="Calibri" w:hAnsi="Calibri" w:cs="Calibri"/>
          <w:color w:val="222222"/>
          <w:sz w:val="24"/>
          <w:szCs w:val="24"/>
          <w:shd w:val="clear" w:color="auto" w:fill="FFFFFF"/>
        </w:rPr>
        <w:t xml:space="preserve">that for which </w:t>
      </w:r>
      <w:r w:rsidR="00B401A9" w:rsidRPr="00D55706">
        <w:rPr>
          <w:rFonts w:ascii="Calibri" w:hAnsi="Calibri" w:cs="Calibri"/>
          <w:color w:val="222222"/>
          <w:sz w:val="24"/>
          <w:szCs w:val="24"/>
          <w:shd w:val="clear" w:color="auto" w:fill="FFFFFF"/>
        </w:rPr>
        <w:t xml:space="preserve">the </w:t>
      </w:r>
      <w:r w:rsidR="00600424" w:rsidRPr="00D55706">
        <w:rPr>
          <w:rFonts w:ascii="Calibri" w:hAnsi="Calibri" w:cs="Calibri"/>
          <w:color w:val="222222"/>
          <w:sz w:val="24"/>
          <w:szCs w:val="24"/>
          <w:shd w:val="clear" w:color="auto" w:fill="FFFFFF"/>
        </w:rPr>
        <w:t xml:space="preserve">Authorised Prescriber </w:t>
      </w:r>
      <w:r w:rsidR="00B401A9" w:rsidRPr="00D55706">
        <w:rPr>
          <w:rFonts w:ascii="Calibri" w:hAnsi="Calibri" w:cs="Calibri"/>
          <w:color w:val="222222"/>
          <w:sz w:val="24"/>
          <w:szCs w:val="24"/>
          <w:shd w:val="clear" w:color="auto" w:fill="FFFFFF"/>
        </w:rPr>
        <w:t>application</w:t>
      </w:r>
      <w:r w:rsidR="00600424" w:rsidRPr="00D55706">
        <w:rPr>
          <w:rFonts w:ascii="Calibri" w:hAnsi="Calibri" w:cs="Calibri"/>
          <w:color w:val="222222"/>
          <w:sz w:val="24"/>
          <w:szCs w:val="24"/>
          <w:shd w:val="clear" w:color="auto" w:fill="FFFFFF"/>
        </w:rPr>
        <w:t xml:space="preserve"> is being made</w:t>
      </w:r>
      <w:r w:rsidR="00B401A9" w:rsidRPr="00D55706">
        <w:rPr>
          <w:rFonts w:ascii="Calibri" w:hAnsi="Calibri" w:cs="Calibri"/>
          <w:color w:val="222222"/>
          <w:sz w:val="24"/>
          <w:szCs w:val="24"/>
          <w:shd w:val="clear" w:color="auto" w:fill="FFFFFF"/>
        </w:rPr>
        <w:t>)</w:t>
      </w:r>
    </w:p>
    <w:p w14:paraId="20C50318" w14:textId="77777777" w:rsidR="0086786D" w:rsidRPr="00D55706" w:rsidRDefault="00A15597" w:rsidP="00D55706">
      <w:pPr>
        <w:pStyle w:val="ListParagraph"/>
        <w:numPr>
          <w:ilvl w:val="0"/>
          <w:numId w:val="23"/>
        </w:numPr>
        <w:jc w:val="both"/>
        <w:rPr>
          <w:sz w:val="24"/>
          <w:szCs w:val="24"/>
        </w:rPr>
      </w:pPr>
      <w:proofErr w:type="gramStart"/>
      <w:r w:rsidRPr="00D55706">
        <w:rPr>
          <w:sz w:val="24"/>
          <w:szCs w:val="24"/>
        </w:rPr>
        <w:t>involvement</w:t>
      </w:r>
      <w:proofErr w:type="gramEnd"/>
      <w:r w:rsidRPr="00D55706">
        <w:rPr>
          <w:sz w:val="24"/>
          <w:szCs w:val="24"/>
        </w:rPr>
        <w:t xml:space="preserve"> in a clinical trial </w:t>
      </w:r>
      <w:r w:rsidR="00A925D6" w:rsidRPr="00D55706">
        <w:rPr>
          <w:sz w:val="24"/>
          <w:szCs w:val="24"/>
        </w:rPr>
        <w:t>into PAT as a therapist</w:t>
      </w:r>
      <w:r w:rsidR="00825A6E" w:rsidRPr="00D55706">
        <w:rPr>
          <w:sz w:val="24"/>
          <w:szCs w:val="24"/>
        </w:rPr>
        <w:t xml:space="preserve"> (</w:t>
      </w:r>
      <w:r w:rsidR="00825A6E" w:rsidRPr="00D55706">
        <w:rPr>
          <w:rFonts w:ascii="Calibri" w:hAnsi="Calibri" w:cs="Calibri"/>
          <w:color w:val="222222"/>
          <w:sz w:val="24"/>
          <w:szCs w:val="24"/>
          <w:shd w:val="clear" w:color="auto" w:fill="FFFFFF"/>
        </w:rPr>
        <w:t>using the same psychedelic medicine as that for which the Authorised Prescriber application is being made)</w:t>
      </w:r>
      <w:r w:rsidR="00A925D6" w:rsidRPr="00D55706">
        <w:rPr>
          <w:sz w:val="24"/>
          <w:szCs w:val="24"/>
        </w:rPr>
        <w:t>.</w:t>
      </w:r>
      <w:r w:rsidR="00971B59" w:rsidRPr="00D55706">
        <w:rPr>
          <w:sz w:val="24"/>
          <w:szCs w:val="24"/>
        </w:rPr>
        <w:t xml:space="preserve"> </w:t>
      </w:r>
    </w:p>
    <w:p w14:paraId="2C1330C4" w14:textId="313CA160" w:rsidR="00AD57CA" w:rsidRPr="00790CF3" w:rsidRDefault="00971B59">
      <w:pPr>
        <w:jc w:val="both"/>
        <w:rPr>
          <w:sz w:val="24"/>
          <w:szCs w:val="24"/>
        </w:rPr>
      </w:pPr>
      <w:r w:rsidRPr="00790CF3">
        <w:rPr>
          <w:sz w:val="24"/>
          <w:szCs w:val="24"/>
        </w:rPr>
        <w:t xml:space="preserve">Evidence of experience may include a letter from the </w:t>
      </w:r>
      <w:r w:rsidR="00825A6E" w:rsidRPr="00790CF3">
        <w:rPr>
          <w:sz w:val="24"/>
          <w:szCs w:val="24"/>
        </w:rPr>
        <w:t>supervising</w:t>
      </w:r>
      <w:r w:rsidRPr="00790CF3">
        <w:rPr>
          <w:sz w:val="24"/>
          <w:szCs w:val="24"/>
        </w:rPr>
        <w:t xml:space="preserve"> psychologist </w:t>
      </w:r>
      <w:r w:rsidR="00F6194D" w:rsidRPr="00790CF3">
        <w:rPr>
          <w:sz w:val="24"/>
          <w:szCs w:val="24"/>
        </w:rPr>
        <w:t xml:space="preserve">or </w:t>
      </w:r>
      <w:r w:rsidRPr="00790CF3">
        <w:rPr>
          <w:sz w:val="24"/>
          <w:szCs w:val="24"/>
        </w:rPr>
        <w:t>a letter from the chief investigator of a clinical trial.</w:t>
      </w:r>
      <w:r w:rsidR="008A67FC">
        <w:rPr>
          <w:sz w:val="24"/>
          <w:szCs w:val="24"/>
        </w:rPr>
        <w:t xml:space="preserve"> </w:t>
      </w:r>
    </w:p>
    <w:p w14:paraId="2C600AFF" w14:textId="445AFC2C" w:rsidR="00BF5AA5" w:rsidRPr="00790CF3" w:rsidRDefault="00AD57CA">
      <w:pPr>
        <w:jc w:val="both"/>
        <w:rPr>
          <w:sz w:val="24"/>
          <w:szCs w:val="24"/>
        </w:rPr>
      </w:pPr>
      <w:r w:rsidRPr="00790CF3">
        <w:rPr>
          <w:sz w:val="24"/>
          <w:szCs w:val="24"/>
        </w:rPr>
        <w:t xml:space="preserve">f. </w:t>
      </w:r>
      <w:r w:rsidR="00BF5AA5" w:rsidRPr="00790CF3">
        <w:rPr>
          <w:sz w:val="24"/>
          <w:szCs w:val="24"/>
        </w:rPr>
        <w:t xml:space="preserve">Secondary </w:t>
      </w:r>
      <w:r w:rsidR="005A1254" w:rsidRPr="00790CF3">
        <w:rPr>
          <w:sz w:val="24"/>
          <w:szCs w:val="24"/>
        </w:rPr>
        <w:t xml:space="preserve">PAT </w:t>
      </w:r>
      <w:r w:rsidR="00BF5AA5" w:rsidRPr="00790CF3">
        <w:rPr>
          <w:sz w:val="24"/>
          <w:szCs w:val="24"/>
        </w:rPr>
        <w:t>therapists involved in delivery of the PAT protocol are expected to be appropriately qualified</w:t>
      </w:r>
      <w:r w:rsidR="00411987" w:rsidRPr="00790CF3">
        <w:rPr>
          <w:sz w:val="24"/>
          <w:szCs w:val="24"/>
        </w:rPr>
        <w:t xml:space="preserve"> </w:t>
      </w:r>
      <w:r w:rsidR="00502493" w:rsidRPr="00790CF3">
        <w:rPr>
          <w:sz w:val="24"/>
          <w:szCs w:val="24"/>
        </w:rPr>
        <w:t xml:space="preserve">and </w:t>
      </w:r>
      <w:r w:rsidR="00411987" w:rsidRPr="00790CF3">
        <w:rPr>
          <w:sz w:val="24"/>
          <w:szCs w:val="24"/>
        </w:rPr>
        <w:t>trained in PAT</w:t>
      </w:r>
      <w:r w:rsidR="005E69AD" w:rsidRPr="00790CF3">
        <w:rPr>
          <w:sz w:val="24"/>
          <w:szCs w:val="24"/>
        </w:rPr>
        <w:t>.</w:t>
      </w:r>
      <w:r w:rsidR="00BF5AA5" w:rsidRPr="00790CF3">
        <w:rPr>
          <w:sz w:val="24"/>
          <w:szCs w:val="24"/>
        </w:rPr>
        <w:t xml:space="preserve"> </w:t>
      </w:r>
      <w:r w:rsidR="00A90537">
        <w:rPr>
          <w:sz w:val="24"/>
          <w:szCs w:val="24"/>
        </w:rPr>
        <w:t xml:space="preserve">The secondary PAT therapist is </w:t>
      </w:r>
      <w:r w:rsidR="00E7343B">
        <w:rPr>
          <w:sz w:val="24"/>
          <w:szCs w:val="24"/>
        </w:rPr>
        <w:t xml:space="preserve">to either </w:t>
      </w:r>
      <w:r w:rsidR="00142431">
        <w:rPr>
          <w:sz w:val="24"/>
          <w:szCs w:val="24"/>
        </w:rPr>
        <w:t>have experience</w:t>
      </w:r>
      <w:r w:rsidR="00C32AEB">
        <w:rPr>
          <w:sz w:val="24"/>
          <w:szCs w:val="24"/>
        </w:rPr>
        <w:t xml:space="preserve"> in delivery of</w:t>
      </w:r>
      <w:r w:rsidR="00A90537" w:rsidRPr="00790CF3">
        <w:rPr>
          <w:sz w:val="24"/>
          <w:szCs w:val="24"/>
        </w:rPr>
        <w:t xml:space="preserve"> PAT </w:t>
      </w:r>
      <w:r w:rsidR="00C32AEB">
        <w:rPr>
          <w:sz w:val="24"/>
          <w:szCs w:val="24"/>
        </w:rPr>
        <w:t xml:space="preserve">or if not, </w:t>
      </w:r>
      <w:r w:rsidR="00E7343B">
        <w:rPr>
          <w:sz w:val="24"/>
          <w:szCs w:val="24"/>
        </w:rPr>
        <w:t>work under the supervision of</w:t>
      </w:r>
      <w:r w:rsidR="00C32AEB">
        <w:rPr>
          <w:sz w:val="24"/>
          <w:szCs w:val="24"/>
        </w:rPr>
        <w:t xml:space="preserve"> </w:t>
      </w:r>
      <w:r w:rsidR="00E946E9">
        <w:rPr>
          <w:sz w:val="24"/>
          <w:szCs w:val="24"/>
        </w:rPr>
        <w:t>the Lead Therapist (</w:t>
      </w:r>
      <w:r w:rsidR="00E7343B">
        <w:rPr>
          <w:sz w:val="24"/>
          <w:szCs w:val="24"/>
        </w:rPr>
        <w:t>who is experienced in delivery of PAT</w:t>
      </w:r>
      <w:r w:rsidR="00A90537" w:rsidRPr="00790CF3">
        <w:rPr>
          <w:sz w:val="24"/>
          <w:szCs w:val="24"/>
        </w:rPr>
        <w:t xml:space="preserve"> </w:t>
      </w:r>
      <w:r w:rsidR="00E83A68">
        <w:rPr>
          <w:sz w:val="24"/>
          <w:szCs w:val="24"/>
        </w:rPr>
        <w:t>using</w:t>
      </w:r>
      <w:r w:rsidR="00A90537" w:rsidRPr="00790CF3">
        <w:rPr>
          <w:sz w:val="24"/>
          <w:szCs w:val="24"/>
        </w:rPr>
        <w:t xml:space="preserve"> the </w:t>
      </w:r>
      <w:r w:rsidR="00E83A68">
        <w:rPr>
          <w:sz w:val="24"/>
          <w:szCs w:val="24"/>
        </w:rPr>
        <w:t xml:space="preserve">same </w:t>
      </w:r>
      <w:r w:rsidR="00A90537" w:rsidRPr="00790CF3">
        <w:rPr>
          <w:sz w:val="24"/>
          <w:szCs w:val="24"/>
        </w:rPr>
        <w:t xml:space="preserve">psychedelic medicine </w:t>
      </w:r>
      <w:r w:rsidR="00E83A68">
        <w:rPr>
          <w:sz w:val="24"/>
          <w:szCs w:val="24"/>
        </w:rPr>
        <w:t xml:space="preserve">as that </w:t>
      </w:r>
      <w:r w:rsidR="00A90537" w:rsidRPr="00790CF3">
        <w:rPr>
          <w:sz w:val="24"/>
          <w:szCs w:val="24"/>
        </w:rPr>
        <w:t xml:space="preserve">for which the </w:t>
      </w:r>
      <w:r w:rsidR="00E83A68">
        <w:rPr>
          <w:sz w:val="24"/>
          <w:szCs w:val="24"/>
        </w:rPr>
        <w:t>A</w:t>
      </w:r>
      <w:r w:rsidR="00A90537" w:rsidRPr="00790CF3">
        <w:rPr>
          <w:sz w:val="24"/>
          <w:szCs w:val="24"/>
        </w:rPr>
        <w:t xml:space="preserve">uthorised </w:t>
      </w:r>
      <w:r w:rsidR="00E83A68">
        <w:rPr>
          <w:sz w:val="24"/>
          <w:szCs w:val="24"/>
        </w:rPr>
        <w:t>P</w:t>
      </w:r>
      <w:r w:rsidR="00A90537" w:rsidRPr="00790CF3">
        <w:rPr>
          <w:sz w:val="24"/>
          <w:szCs w:val="24"/>
        </w:rPr>
        <w:t>rescriber application is made</w:t>
      </w:r>
      <w:r w:rsidR="00E946E9">
        <w:rPr>
          <w:sz w:val="24"/>
          <w:szCs w:val="24"/>
        </w:rPr>
        <w:t>)</w:t>
      </w:r>
      <w:r w:rsidR="00A90537" w:rsidRPr="00790CF3">
        <w:rPr>
          <w:sz w:val="24"/>
          <w:szCs w:val="24"/>
        </w:rPr>
        <w:t xml:space="preserve">. </w:t>
      </w:r>
      <w:r w:rsidR="00E500BA">
        <w:rPr>
          <w:sz w:val="24"/>
          <w:szCs w:val="24"/>
        </w:rPr>
        <w:t xml:space="preserve"> </w:t>
      </w:r>
      <w:r w:rsidR="005919F2">
        <w:rPr>
          <w:sz w:val="24"/>
          <w:szCs w:val="24"/>
        </w:rPr>
        <w:t>Experience may also include</w:t>
      </w:r>
      <w:r w:rsidR="00A90537" w:rsidRPr="00790CF3">
        <w:rPr>
          <w:sz w:val="24"/>
          <w:szCs w:val="24"/>
        </w:rPr>
        <w:t xml:space="preserve"> involvement in a clinical trial into PAT as a therapist (</w:t>
      </w:r>
      <w:r w:rsidR="00A90537" w:rsidRPr="00D34A3D">
        <w:rPr>
          <w:rFonts w:ascii="Calibri" w:hAnsi="Calibri" w:cs="Calibri"/>
          <w:color w:val="222222"/>
          <w:sz w:val="24"/>
          <w:szCs w:val="24"/>
          <w:shd w:val="clear" w:color="auto" w:fill="FFFFFF"/>
        </w:rPr>
        <w:t>using the same psychedelic medicine as that for which the Authorised Prescriber application is being made)</w:t>
      </w:r>
      <w:r w:rsidR="00A90537" w:rsidRPr="00790CF3">
        <w:rPr>
          <w:sz w:val="24"/>
          <w:szCs w:val="24"/>
        </w:rPr>
        <w:t>. Evidence of experience may include a letter from the supervising psychologist or a letter from the chief investigator of a clinical trial.</w:t>
      </w:r>
      <w:r w:rsidR="00543D43">
        <w:rPr>
          <w:sz w:val="24"/>
          <w:szCs w:val="24"/>
        </w:rPr>
        <w:t xml:space="preserve"> </w:t>
      </w:r>
    </w:p>
    <w:p w14:paraId="4529723A" w14:textId="77347A79" w:rsidR="00460F6C" w:rsidRPr="00C372A6" w:rsidRDefault="00AD57CA" w:rsidP="00C372A6">
      <w:pPr>
        <w:jc w:val="both"/>
        <w:rPr>
          <w:sz w:val="24"/>
          <w:szCs w:val="24"/>
        </w:rPr>
      </w:pPr>
      <w:r w:rsidRPr="00790CF3">
        <w:rPr>
          <w:sz w:val="24"/>
          <w:szCs w:val="24"/>
        </w:rPr>
        <w:t>g</w:t>
      </w:r>
      <w:r w:rsidR="00460F6C" w:rsidRPr="00790CF3">
        <w:rPr>
          <w:sz w:val="24"/>
          <w:szCs w:val="24"/>
        </w:rPr>
        <w:t xml:space="preserve">. </w:t>
      </w:r>
      <w:r w:rsidR="00E1383D" w:rsidRPr="00790CF3">
        <w:rPr>
          <w:sz w:val="24"/>
          <w:szCs w:val="24"/>
        </w:rPr>
        <w:t>At</w:t>
      </w:r>
      <w:r w:rsidR="00663270" w:rsidRPr="00790CF3">
        <w:rPr>
          <w:sz w:val="24"/>
          <w:szCs w:val="24"/>
        </w:rPr>
        <w:t xml:space="preserve"> least one member of the PAT dyad </w:t>
      </w:r>
      <w:r w:rsidR="005A1254" w:rsidRPr="00790CF3">
        <w:rPr>
          <w:sz w:val="24"/>
          <w:szCs w:val="24"/>
        </w:rPr>
        <w:t xml:space="preserve">(pair) </w:t>
      </w:r>
      <w:r w:rsidR="00663270" w:rsidRPr="00790CF3">
        <w:rPr>
          <w:sz w:val="24"/>
          <w:szCs w:val="24"/>
        </w:rPr>
        <w:t>present</w:t>
      </w:r>
      <w:r w:rsidR="00663270" w:rsidRPr="00377F72">
        <w:rPr>
          <w:sz w:val="24"/>
          <w:szCs w:val="24"/>
        </w:rPr>
        <w:t xml:space="preserve"> during dosing session(s) </w:t>
      </w:r>
      <w:r w:rsidR="00E1383D">
        <w:rPr>
          <w:sz w:val="24"/>
          <w:szCs w:val="24"/>
        </w:rPr>
        <w:t>should be</w:t>
      </w:r>
      <w:r w:rsidR="00663270" w:rsidRPr="00377F72">
        <w:rPr>
          <w:sz w:val="24"/>
          <w:szCs w:val="24"/>
        </w:rPr>
        <w:t xml:space="preserve"> female</w:t>
      </w:r>
      <w:r w:rsidR="00972624">
        <w:rPr>
          <w:sz w:val="24"/>
          <w:szCs w:val="24"/>
        </w:rPr>
        <w:t>.</w:t>
      </w:r>
      <w:r w:rsidR="00053BFA">
        <w:rPr>
          <w:sz w:val="24"/>
          <w:szCs w:val="24"/>
        </w:rPr>
        <w:t xml:space="preserve"> </w:t>
      </w:r>
      <w:r w:rsidR="00DC668A">
        <w:rPr>
          <w:sz w:val="24"/>
          <w:szCs w:val="24"/>
        </w:rPr>
        <w:t xml:space="preserve"> </w:t>
      </w:r>
    </w:p>
    <w:p w14:paraId="6B7C2009" w14:textId="1300155D" w:rsidR="00B11654" w:rsidRDefault="00AD57CA" w:rsidP="00C372A6">
      <w:pPr>
        <w:jc w:val="both"/>
        <w:rPr>
          <w:sz w:val="24"/>
          <w:szCs w:val="24"/>
        </w:rPr>
      </w:pPr>
      <w:r w:rsidRPr="006039B6">
        <w:rPr>
          <w:sz w:val="24"/>
          <w:szCs w:val="24"/>
        </w:rPr>
        <w:t>h</w:t>
      </w:r>
      <w:r w:rsidR="00BF5AA5" w:rsidRPr="006039B6">
        <w:rPr>
          <w:sz w:val="24"/>
          <w:szCs w:val="24"/>
        </w:rPr>
        <w:t xml:space="preserve">. </w:t>
      </w:r>
      <w:r w:rsidR="00EA1E14" w:rsidRPr="006039B6">
        <w:rPr>
          <w:sz w:val="24"/>
          <w:szCs w:val="24"/>
        </w:rPr>
        <w:t>A</w:t>
      </w:r>
      <w:r w:rsidR="00B11654" w:rsidRPr="006039B6">
        <w:rPr>
          <w:sz w:val="24"/>
          <w:szCs w:val="24"/>
        </w:rPr>
        <w:t xml:space="preserve">ncillary PAT </w:t>
      </w:r>
      <w:r w:rsidR="00EA1E14" w:rsidRPr="006039B6">
        <w:rPr>
          <w:sz w:val="24"/>
          <w:szCs w:val="24"/>
        </w:rPr>
        <w:t xml:space="preserve">therapists are expected to be AHPRA-registered </w:t>
      </w:r>
      <w:r w:rsidR="001C656E" w:rsidRPr="006039B6">
        <w:rPr>
          <w:sz w:val="24"/>
          <w:szCs w:val="24"/>
        </w:rPr>
        <w:t>and/</w:t>
      </w:r>
      <w:r w:rsidR="00EA1E14" w:rsidRPr="006039B6">
        <w:rPr>
          <w:sz w:val="24"/>
          <w:szCs w:val="24"/>
        </w:rPr>
        <w:t>or</w:t>
      </w:r>
      <w:r w:rsidR="00B11654" w:rsidRPr="006039B6">
        <w:rPr>
          <w:sz w:val="24"/>
          <w:szCs w:val="24"/>
        </w:rPr>
        <w:t xml:space="preserve"> belong to a</w:t>
      </w:r>
      <w:r w:rsidR="001C656E" w:rsidRPr="006039B6">
        <w:rPr>
          <w:sz w:val="24"/>
          <w:szCs w:val="24"/>
        </w:rPr>
        <w:t xml:space="preserve"> relevant</w:t>
      </w:r>
      <w:r w:rsidR="00B11654" w:rsidRPr="006039B6">
        <w:rPr>
          <w:sz w:val="24"/>
          <w:szCs w:val="24"/>
        </w:rPr>
        <w:t xml:space="preserve"> professional association</w:t>
      </w:r>
      <w:r w:rsidR="001C656E" w:rsidRPr="006039B6">
        <w:rPr>
          <w:sz w:val="24"/>
          <w:szCs w:val="24"/>
        </w:rPr>
        <w:t xml:space="preserve">. </w:t>
      </w:r>
      <w:r w:rsidR="003C6332" w:rsidRPr="006039B6">
        <w:rPr>
          <w:sz w:val="24"/>
          <w:szCs w:val="24"/>
        </w:rPr>
        <w:t>At least one of the treatment dyad of therapists involved during the dosing session(s) must be AHPRA-registered.</w:t>
      </w:r>
    </w:p>
    <w:p w14:paraId="727D73ED" w14:textId="7188FC19" w:rsidR="00CE0201" w:rsidRDefault="00AD57CA" w:rsidP="00C372A6">
      <w:pPr>
        <w:jc w:val="both"/>
        <w:rPr>
          <w:sz w:val="24"/>
          <w:szCs w:val="24"/>
        </w:rPr>
      </w:pPr>
      <w:proofErr w:type="spellStart"/>
      <w:r>
        <w:rPr>
          <w:sz w:val="24"/>
          <w:szCs w:val="24"/>
        </w:rPr>
        <w:t>i</w:t>
      </w:r>
      <w:proofErr w:type="spellEnd"/>
      <w:r w:rsidR="00B11654">
        <w:rPr>
          <w:sz w:val="24"/>
          <w:szCs w:val="24"/>
        </w:rPr>
        <w:t xml:space="preserve">. </w:t>
      </w:r>
      <w:r w:rsidR="00BF5AA5" w:rsidRPr="00C372A6">
        <w:rPr>
          <w:sz w:val="24"/>
          <w:szCs w:val="24"/>
        </w:rPr>
        <w:t>All ancillary</w:t>
      </w:r>
      <w:r w:rsidR="005A0409">
        <w:rPr>
          <w:sz w:val="24"/>
          <w:szCs w:val="24"/>
        </w:rPr>
        <w:t xml:space="preserve"> </w:t>
      </w:r>
      <w:r w:rsidR="00B87650">
        <w:rPr>
          <w:sz w:val="24"/>
          <w:szCs w:val="24"/>
        </w:rPr>
        <w:t xml:space="preserve">PAT </w:t>
      </w:r>
      <w:r w:rsidR="00BF5AA5" w:rsidRPr="00C372A6">
        <w:rPr>
          <w:sz w:val="24"/>
          <w:szCs w:val="24"/>
        </w:rPr>
        <w:t xml:space="preserve">therapy </w:t>
      </w:r>
      <w:r w:rsidR="009D5773">
        <w:rPr>
          <w:sz w:val="24"/>
          <w:szCs w:val="24"/>
        </w:rPr>
        <w:t xml:space="preserve">clinician </w:t>
      </w:r>
      <w:r w:rsidR="00BF5AA5" w:rsidRPr="00C372A6">
        <w:rPr>
          <w:sz w:val="24"/>
          <w:szCs w:val="24"/>
        </w:rPr>
        <w:t xml:space="preserve">are expected to be of good professional standing. </w:t>
      </w:r>
      <w:r w:rsidR="00CE0201" w:rsidRPr="00C372A6">
        <w:rPr>
          <w:sz w:val="24"/>
          <w:szCs w:val="24"/>
        </w:rPr>
        <w:t xml:space="preserve"> </w:t>
      </w:r>
    </w:p>
    <w:p w14:paraId="6AC5757A" w14:textId="2F3C3C4D" w:rsidR="0035615D" w:rsidRDefault="003E3BEC" w:rsidP="00C372A6">
      <w:pPr>
        <w:jc w:val="both"/>
        <w:rPr>
          <w:sz w:val="24"/>
          <w:szCs w:val="24"/>
        </w:rPr>
      </w:pPr>
      <w:r>
        <w:rPr>
          <w:sz w:val="24"/>
          <w:szCs w:val="24"/>
        </w:rPr>
        <w:t xml:space="preserve">j. All ancillary </w:t>
      </w:r>
      <w:r w:rsidR="00B87650">
        <w:rPr>
          <w:sz w:val="24"/>
          <w:szCs w:val="24"/>
        </w:rPr>
        <w:t xml:space="preserve">PAT </w:t>
      </w:r>
      <w:r>
        <w:rPr>
          <w:sz w:val="24"/>
          <w:szCs w:val="24"/>
        </w:rPr>
        <w:t xml:space="preserve">therapy </w:t>
      </w:r>
      <w:r w:rsidR="009D5773">
        <w:rPr>
          <w:sz w:val="24"/>
          <w:szCs w:val="24"/>
        </w:rPr>
        <w:t xml:space="preserve">clinicians </w:t>
      </w:r>
      <w:r>
        <w:rPr>
          <w:sz w:val="24"/>
          <w:szCs w:val="24"/>
        </w:rPr>
        <w:t xml:space="preserve">must hold professional medical indemnity insurance in relation to the practice of PAT. </w:t>
      </w:r>
    </w:p>
    <w:p w14:paraId="371CCEF7" w14:textId="50D143E4" w:rsidR="003A673E" w:rsidRPr="00C372A6" w:rsidRDefault="003A673E" w:rsidP="00C372A6">
      <w:pPr>
        <w:jc w:val="both"/>
        <w:rPr>
          <w:sz w:val="24"/>
          <w:szCs w:val="24"/>
        </w:rPr>
      </w:pPr>
      <w:r>
        <w:rPr>
          <w:sz w:val="24"/>
          <w:szCs w:val="24"/>
        </w:rPr>
        <w:t xml:space="preserve">h. </w:t>
      </w:r>
      <w:r w:rsidR="00564343">
        <w:rPr>
          <w:sz w:val="24"/>
          <w:szCs w:val="24"/>
        </w:rPr>
        <w:t xml:space="preserve">The </w:t>
      </w:r>
      <w:r w:rsidR="00A212D3">
        <w:rPr>
          <w:sz w:val="24"/>
          <w:szCs w:val="24"/>
        </w:rPr>
        <w:t>Authorised Prescriber</w:t>
      </w:r>
      <w:r w:rsidR="00564343">
        <w:rPr>
          <w:sz w:val="24"/>
          <w:szCs w:val="24"/>
        </w:rPr>
        <w:t xml:space="preserve"> and all</w:t>
      </w:r>
      <w:r>
        <w:rPr>
          <w:sz w:val="24"/>
          <w:szCs w:val="24"/>
        </w:rPr>
        <w:t xml:space="preserve"> ancillary </w:t>
      </w:r>
      <w:r w:rsidR="009D5773">
        <w:rPr>
          <w:sz w:val="24"/>
          <w:szCs w:val="24"/>
        </w:rPr>
        <w:t xml:space="preserve">PAT clinicians </w:t>
      </w:r>
      <w:r>
        <w:rPr>
          <w:sz w:val="24"/>
          <w:szCs w:val="24"/>
        </w:rPr>
        <w:t xml:space="preserve">should </w:t>
      </w:r>
      <w:r w:rsidR="00564343">
        <w:rPr>
          <w:sz w:val="24"/>
          <w:szCs w:val="24"/>
        </w:rPr>
        <w:t xml:space="preserve">undertake </w:t>
      </w:r>
      <w:r w:rsidR="009D5773">
        <w:rPr>
          <w:sz w:val="24"/>
          <w:szCs w:val="24"/>
        </w:rPr>
        <w:t xml:space="preserve">regular professional supervision with a clinician experienced in PAT involving the same psychedelic medicine as that for which the </w:t>
      </w:r>
      <w:r w:rsidR="00BD596D">
        <w:rPr>
          <w:sz w:val="24"/>
          <w:szCs w:val="24"/>
        </w:rPr>
        <w:t xml:space="preserve">Authorised Prescriber application is being made. </w:t>
      </w:r>
    </w:p>
    <w:p w14:paraId="2D38DB0F" w14:textId="53E25899" w:rsidR="00B917C4" w:rsidRPr="00C372A6" w:rsidRDefault="007B3D2C" w:rsidP="00C372A6">
      <w:pPr>
        <w:jc w:val="both"/>
        <w:rPr>
          <w:b/>
          <w:bCs/>
          <w:sz w:val="24"/>
          <w:szCs w:val="24"/>
        </w:rPr>
      </w:pPr>
      <w:r w:rsidRPr="00C372A6">
        <w:rPr>
          <w:b/>
          <w:bCs/>
          <w:sz w:val="24"/>
          <w:szCs w:val="24"/>
        </w:rPr>
        <w:lastRenderedPageBreak/>
        <w:t>5.</w:t>
      </w:r>
      <w:r w:rsidR="00DA63EC" w:rsidRPr="00C372A6">
        <w:rPr>
          <w:b/>
          <w:bCs/>
          <w:sz w:val="24"/>
          <w:szCs w:val="24"/>
        </w:rPr>
        <w:t>3</w:t>
      </w:r>
      <w:r w:rsidR="00B917C4" w:rsidRPr="00C372A6">
        <w:rPr>
          <w:b/>
          <w:bCs/>
          <w:sz w:val="24"/>
          <w:szCs w:val="24"/>
        </w:rPr>
        <w:t xml:space="preserve"> Clinical Justification for Use of the Unapproved Good(s)</w:t>
      </w:r>
    </w:p>
    <w:p w14:paraId="03F10466" w14:textId="56C644F1" w:rsidR="00CE0201" w:rsidRPr="00C372A6" w:rsidRDefault="00CE0201" w:rsidP="00C372A6">
      <w:pPr>
        <w:jc w:val="both"/>
        <w:rPr>
          <w:sz w:val="24"/>
          <w:szCs w:val="24"/>
        </w:rPr>
      </w:pPr>
      <w:r w:rsidRPr="00C372A6">
        <w:rPr>
          <w:sz w:val="24"/>
          <w:szCs w:val="24"/>
        </w:rPr>
        <w:t xml:space="preserve">a. </w:t>
      </w:r>
      <w:r w:rsidR="00B917C4" w:rsidRPr="00C372A6">
        <w:rPr>
          <w:sz w:val="24"/>
          <w:szCs w:val="24"/>
        </w:rPr>
        <w:t>The applica</w:t>
      </w:r>
      <w:r w:rsidR="00F65CDC" w:rsidRPr="00C372A6">
        <w:rPr>
          <w:sz w:val="24"/>
          <w:szCs w:val="24"/>
        </w:rPr>
        <w:t>nt</w:t>
      </w:r>
      <w:r w:rsidR="00B917C4" w:rsidRPr="00C372A6">
        <w:rPr>
          <w:sz w:val="24"/>
          <w:szCs w:val="24"/>
        </w:rPr>
        <w:t xml:space="preserve"> must provide a clinical justification for use of the unapproved product including evidence of the unapproved </w:t>
      </w:r>
      <w:proofErr w:type="gramStart"/>
      <w:r w:rsidR="00B917C4" w:rsidRPr="00C372A6">
        <w:rPr>
          <w:sz w:val="24"/>
          <w:szCs w:val="24"/>
        </w:rPr>
        <w:t>good’s</w:t>
      </w:r>
      <w:proofErr w:type="gramEnd"/>
      <w:r w:rsidR="00B917C4" w:rsidRPr="00C372A6">
        <w:rPr>
          <w:sz w:val="24"/>
          <w:szCs w:val="24"/>
        </w:rPr>
        <w:t xml:space="preserve"> suitability for the intended application, efficacy, expected benefits, any </w:t>
      </w:r>
      <w:r w:rsidR="00AF0E63" w:rsidRPr="00C372A6">
        <w:rPr>
          <w:sz w:val="24"/>
          <w:szCs w:val="24"/>
        </w:rPr>
        <w:t xml:space="preserve">potential or </w:t>
      </w:r>
      <w:r w:rsidR="00B917C4" w:rsidRPr="00C372A6">
        <w:rPr>
          <w:sz w:val="24"/>
          <w:szCs w:val="24"/>
        </w:rPr>
        <w:t xml:space="preserve">expected adverse events including known risks and safety issues. Sources of evidence to support the use of the unapproved good include </w:t>
      </w:r>
      <w:r w:rsidRPr="00C372A6">
        <w:rPr>
          <w:sz w:val="24"/>
          <w:szCs w:val="24"/>
        </w:rPr>
        <w:t xml:space="preserve">published </w:t>
      </w:r>
      <w:r w:rsidR="00B917C4" w:rsidRPr="00C372A6">
        <w:rPr>
          <w:sz w:val="24"/>
          <w:szCs w:val="24"/>
        </w:rPr>
        <w:t>systematic reviews, randomised controlled trials, cohort studies, case-control studies, case studies and so on</w:t>
      </w:r>
      <w:r w:rsidR="00EE2386">
        <w:rPr>
          <w:sz w:val="24"/>
          <w:szCs w:val="24"/>
        </w:rPr>
        <w:t>,</w:t>
      </w:r>
      <w:r w:rsidR="00057542">
        <w:rPr>
          <w:sz w:val="24"/>
          <w:szCs w:val="24"/>
        </w:rPr>
        <w:t xml:space="preserve"> and should be</w:t>
      </w:r>
      <w:r w:rsidR="00A07860">
        <w:rPr>
          <w:sz w:val="24"/>
          <w:szCs w:val="24"/>
        </w:rPr>
        <w:t xml:space="preserve"> appropriately reference</w:t>
      </w:r>
      <w:r w:rsidR="00EE2386">
        <w:rPr>
          <w:sz w:val="24"/>
          <w:szCs w:val="24"/>
        </w:rPr>
        <w:t>d.</w:t>
      </w:r>
      <w:r w:rsidRPr="00C372A6">
        <w:rPr>
          <w:sz w:val="24"/>
          <w:szCs w:val="24"/>
        </w:rPr>
        <w:t xml:space="preserve"> </w:t>
      </w:r>
    </w:p>
    <w:p w14:paraId="0898881A" w14:textId="689CE9A7" w:rsidR="00B917C4" w:rsidRPr="00C372A6" w:rsidRDefault="007B3D2C" w:rsidP="00C372A6">
      <w:pPr>
        <w:jc w:val="both"/>
        <w:rPr>
          <w:b/>
          <w:bCs/>
          <w:sz w:val="24"/>
          <w:szCs w:val="24"/>
        </w:rPr>
      </w:pPr>
      <w:r w:rsidRPr="00C372A6">
        <w:rPr>
          <w:b/>
          <w:bCs/>
          <w:sz w:val="24"/>
          <w:szCs w:val="24"/>
        </w:rPr>
        <w:t>5.</w:t>
      </w:r>
      <w:r w:rsidR="00DA63EC" w:rsidRPr="00C372A6">
        <w:rPr>
          <w:b/>
          <w:bCs/>
          <w:sz w:val="24"/>
          <w:szCs w:val="24"/>
        </w:rPr>
        <w:t>4</w:t>
      </w:r>
      <w:r w:rsidR="00B917C4" w:rsidRPr="00C372A6">
        <w:rPr>
          <w:b/>
          <w:bCs/>
          <w:sz w:val="24"/>
          <w:szCs w:val="24"/>
        </w:rPr>
        <w:t xml:space="preserve"> Unapproved Product Details</w:t>
      </w:r>
    </w:p>
    <w:p w14:paraId="1C7B9DBF" w14:textId="3AEF478C" w:rsidR="00B917C4" w:rsidRPr="00C372A6" w:rsidRDefault="00B917C4" w:rsidP="00C372A6">
      <w:pPr>
        <w:jc w:val="both"/>
        <w:rPr>
          <w:sz w:val="24"/>
          <w:szCs w:val="24"/>
        </w:rPr>
      </w:pPr>
      <w:r w:rsidRPr="00C372A6">
        <w:rPr>
          <w:sz w:val="24"/>
          <w:szCs w:val="24"/>
        </w:rPr>
        <w:t>The application should include specific details of the unapproved product including:</w:t>
      </w:r>
    </w:p>
    <w:p w14:paraId="79F25724" w14:textId="77777777" w:rsidR="001924A7" w:rsidRPr="00C372A6" w:rsidRDefault="001924A7" w:rsidP="00C372A6">
      <w:pPr>
        <w:pStyle w:val="ListParagraph"/>
        <w:numPr>
          <w:ilvl w:val="0"/>
          <w:numId w:val="17"/>
        </w:numPr>
        <w:jc w:val="both"/>
        <w:rPr>
          <w:sz w:val="24"/>
          <w:szCs w:val="24"/>
        </w:rPr>
      </w:pPr>
      <w:r w:rsidRPr="00C372A6">
        <w:rPr>
          <w:sz w:val="24"/>
          <w:szCs w:val="24"/>
        </w:rPr>
        <w:t>Trade name of product</w:t>
      </w:r>
    </w:p>
    <w:p w14:paraId="34F7CCF9" w14:textId="7896135E" w:rsidR="00B917C4" w:rsidRPr="00C372A6" w:rsidRDefault="00B917C4" w:rsidP="00C372A6">
      <w:pPr>
        <w:pStyle w:val="ListParagraph"/>
        <w:numPr>
          <w:ilvl w:val="0"/>
          <w:numId w:val="17"/>
        </w:numPr>
        <w:jc w:val="both"/>
        <w:rPr>
          <w:sz w:val="24"/>
          <w:szCs w:val="24"/>
        </w:rPr>
      </w:pPr>
      <w:r w:rsidRPr="00C372A6">
        <w:rPr>
          <w:sz w:val="24"/>
          <w:szCs w:val="24"/>
        </w:rPr>
        <w:t>Active ingredient</w:t>
      </w:r>
      <w:r w:rsidR="001924A7" w:rsidRPr="00C372A6">
        <w:rPr>
          <w:sz w:val="24"/>
          <w:szCs w:val="24"/>
        </w:rPr>
        <w:t xml:space="preserve"> including strength</w:t>
      </w:r>
    </w:p>
    <w:p w14:paraId="7AFCA86D" w14:textId="3453DE75" w:rsidR="00B917C4" w:rsidRPr="00C372A6" w:rsidRDefault="00B917C4" w:rsidP="00C372A6">
      <w:pPr>
        <w:pStyle w:val="ListParagraph"/>
        <w:numPr>
          <w:ilvl w:val="0"/>
          <w:numId w:val="17"/>
        </w:numPr>
        <w:jc w:val="both"/>
        <w:rPr>
          <w:sz w:val="24"/>
          <w:szCs w:val="24"/>
        </w:rPr>
      </w:pPr>
      <w:r w:rsidRPr="00C372A6">
        <w:rPr>
          <w:sz w:val="24"/>
          <w:szCs w:val="24"/>
        </w:rPr>
        <w:t>Dosage form</w:t>
      </w:r>
    </w:p>
    <w:p w14:paraId="3C53FEFA" w14:textId="5C53581F" w:rsidR="00854CCD" w:rsidRPr="00C372A6" w:rsidRDefault="00B917C4" w:rsidP="00C372A6">
      <w:pPr>
        <w:pStyle w:val="ListParagraph"/>
        <w:numPr>
          <w:ilvl w:val="0"/>
          <w:numId w:val="17"/>
        </w:numPr>
        <w:jc w:val="both"/>
        <w:rPr>
          <w:sz w:val="24"/>
          <w:szCs w:val="24"/>
        </w:rPr>
      </w:pPr>
      <w:r w:rsidRPr="00C372A6">
        <w:rPr>
          <w:sz w:val="24"/>
          <w:szCs w:val="24"/>
        </w:rPr>
        <w:t>Sponsor</w:t>
      </w:r>
      <w:r w:rsidR="00E53E80" w:rsidRPr="00C372A6">
        <w:rPr>
          <w:sz w:val="24"/>
          <w:szCs w:val="24"/>
        </w:rPr>
        <w:t xml:space="preserve"> details</w:t>
      </w:r>
    </w:p>
    <w:p w14:paraId="298A497F" w14:textId="363AF60A" w:rsidR="00A31472" w:rsidRPr="00C372A6" w:rsidRDefault="00854CCD" w:rsidP="00C372A6">
      <w:pPr>
        <w:jc w:val="both"/>
        <w:rPr>
          <w:sz w:val="24"/>
          <w:szCs w:val="24"/>
        </w:rPr>
      </w:pPr>
      <w:r w:rsidRPr="00C372A6">
        <w:rPr>
          <w:sz w:val="24"/>
          <w:szCs w:val="24"/>
        </w:rPr>
        <w:t>M</w:t>
      </w:r>
      <w:r w:rsidR="00B917C4" w:rsidRPr="00C372A6">
        <w:rPr>
          <w:sz w:val="24"/>
          <w:szCs w:val="24"/>
        </w:rPr>
        <w:t xml:space="preserve">anufacturer details Note that </w:t>
      </w:r>
      <w:r w:rsidR="00A31472" w:rsidRPr="00C372A6">
        <w:rPr>
          <w:sz w:val="24"/>
          <w:szCs w:val="24"/>
        </w:rPr>
        <w:t xml:space="preserve">only </w:t>
      </w:r>
      <w:r w:rsidR="00B917C4" w:rsidRPr="00C372A6">
        <w:rPr>
          <w:sz w:val="24"/>
          <w:szCs w:val="24"/>
        </w:rPr>
        <w:t xml:space="preserve">pharmaceutical grade products manufactured in accordance with Good Manufacturing Practice (GMP) </w:t>
      </w:r>
      <w:r w:rsidR="00A31472" w:rsidRPr="00C372A6">
        <w:rPr>
          <w:sz w:val="24"/>
          <w:szCs w:val="24"/>
        </w:rPr>
        <w:t>will be approved. Extemporaneously compounded products or i</w:t>
      </w:r>
      <w:r w:rsidR="00B917C4" w:rsidRPr="00C372A6">
        <w:rPr>
          <w:sz w:val="24"/>
          <w:szCs w:val="24"/>
        </w:rPr>
        <w:t xml:space="preserve">llicit forms of psilocybin or MDMA or mushrooms or their extracts known to contain psilocybin are not permitted to be prescribed or used. </w:t>
      </w:r>
    </w:p>
    <w:p w14:paraId="761BDCCD" w14:textId="6A65F1DE" w:rsidR="00576519" w:rsidRPr="00C372A6" w:rsidRDefault="007B3D2C" w:rsidP="00C372A6">
      <w:pPr>
        <w:jc w:val="both"/>
        <w:rPr>
          <w:b/>
          <w:bCs/>
          <w:sz w:val="24"/>
          <w:szCs w:val="24"/>
        </w:rPr>
      </w:pPr>
      <w:r w:rsidRPr="00C372A6">
        <w:rPr>
          <w:b/>
          <w:bCs/>
          <w:sz w:val="24"/>
          <w:szCs w:val="24"/>
        </w:rPr>
        <w:t>5.</w:t>
      </w:r>
      <w:r w:rsidR="00DA63EC" w:rsidRPr="00C372A6">
        <w:rPr>
          <w:b/>
          <w:bCs/>
          <w:sz w:val="24"/>
          <w:szCs w:val="24"/>
        </w:rPr>
        <w:t>5</w:t>
      </w:r>
      <w:r w:rsidR="00252BA9" w:rsidRPr="00C372A6">
        <w:rPr>
          <w:b/>
          <w:bCs/>
          <w:sz w:val="24"/>
          <w:szCs w:val="24"/>
        </w:rPr>
        <w:t xml:space="preserve"> </w:t>
      </w:r>
      <w:r w:rsidR="00B73A3A" w:rsidRPr="00C372A6">
        <w:rPr>
          <w:b/>
          <w:bCs/>
          <w:sz w:val="24"/>
          <w:szCs w:val="24"/>
        </w:rPr>
        <w:t xml:space="preserve">Clinical </w:t>
      </w:r>
      <w:r w:rsidRPr="00C372A6">
        <w:rPr>
          <w:b/>
          <w:bCs/>
          <w:sz w:val="24"/>
          <w:szCs w:val="24"/>
        </w:rPr>
        <w:t xml:space="preserve">Treatment </w:t>
      </w:r>
      <w:r w:rsidR="00B73A3A" w:rsidRPr="00C372A6">
        <w:rPr>
          <w:b/>
          <w:bCs/>
          <w:sz w:val="24"/>
          <w:szCs w:val="24"/>
        </w:rPr>
        <w:t>Protocol</w:t>
      </w:r>
    </w:p>
    <w:p w14:paraId="1B8223DD" w14:textId="261C3D0E" w:rsidR="004E0114" w:rsidRPr="00C372A6" w:rsidRDefault="004E0114" w:rsidP="004769C6">
      <w:pPr>
        <w:jc w:val="both"/>
        <w:rPr>
          <w:sz w:val="24"/>
          <w:szCs w:val="24"/>
        </w:rPr>
      </w:pPr>
      <w:r w:rsidRPr="00C372A6">
        <w:rPr>
          <w:sz w:val="24"/>
          <w:szCs w:val="24"/>
        </w:rPr>
        <w:t>According to the TGA Guidelines (</w:t>
      </w:r>
      <w:r w:rsidRPr="00C372A6">
        <w:rPr>
          <w:i/>
          <w:sz w:val="24"/>
          <w:szCs w:val="24"/>
        </w:rPr>
        <w:t>Access To MDMA (3</w:t>
      </w:r>
      <w:proofErr w:type="gramStart"/>
      <w:r w:rsidRPr="00C372A6">
        <w:rPr>
          <w:i/>
          <w:sz w:val="24"/>
          <w:szCs w:val="24"/>
        </w:rPr>
        <w:t>,4</w:t>
      </w:r>
      <w:proofErr w:type="gramEnd"/>
      <w:r w:rsidRPr="00C372A6">
        <w:rPr>
          <w:i/>
          <w:sz w:val="24"/>
          <w:szCs w:val="24"/>
        </w:rPr>
        <w:t xml:space="preserve">-Methylenedioxy-Methamphetamine) And Psilocybin For Therapeutic Purposes. Information </w:t>
      </w:r>
      <w:proofErr w:type="gramStart"/>
      <w:r w:rsidRPr="00C372A6">
        <w:rPr>
          <w:i/>
          <w:sz w:val="24"/>
          <w:szCs w:val="24"/>
        </w:rPr>
        <w:t>For</w:t>
      </w:r>
      <w:proofErr w:type="gramEnd"/>
      <w:r w:rsidRPr="00C372A6">
        <w:rPr>
          <w:i/>
          <w:sz w:val="24"/>
          <w:szCs w:val="24"/>
        </w:rPr>
        <w:t xml:space="preserve"> Psychiatrist Prescribers Version 2.0, February 2023</w:t>
      </w:r>
      <w:r w:rsidRPr="00C372A6">
        <w:rPr>
          <w:rStyle w:val="FootnoteReference"/>
          <w:i/>
          <w:sz w:val="24"/>
          <w:szCs w:val="24"/>
        </w:rPr>
        <w:footnoteReference w:id="5"/>
      </w:r>
      <w:r w:rsidRPr="00C372A6">
        <w:rPr>
          <w:i/>
          <w:sz w:val="24"/>
          <w:szCs w:val="24"/>
        </w:rPr>
        <w:t xml:space="preserve">) </w:t>
      </w:r>
      <w:r w:rsidRPr="00C372A6">
        <w:rPr>
          <w:sz w:val="24"/>
          <w:szCs w:val="24"/>
        </w:rPr>
        <w:t>the treatment of PTSD with MDMA and treatment-resistant depression with psilocybin is expected to be part of a treatment protocol involving the assessment and ongoing psycho-therapeutic management by the psychiatrist in an appropriate clinical setting. The use of psilocybin or MDMA must occur under supervision in an inpatient or day clinic setting; take-home doses may not be authorised (patients do not have access to psilocybin or MDMA at any other time other than at the time of a</w:t>
      </w:r>
      <w:r w:rsidRPr="00C372A6">
        <w:rPr>
          <w:i/>
          <w:iCs/>
          <w:sz w:val="24"/>
          <w:szCs w:val="24"/>
        </w:rPr>
        <w:t xml:space="preserve"> </w:t>
      </w:r>
      <w:r w:rsidRPr="00C372A6">
        <w:rPr>
          <w:sz w:val="24"/>
          <w:szCs w:val="24"/>
        </w:rPr>
        <w:t>supervised dose).</w:t>
      </w:r>
    </w:p>
    <w:p w14:paraId="388DFEE1" w14:textId="601EE9E5" w:rsidR="00B73A3A" w:rsidRPr="00C372A6" w:rsidRDefault="00CE0201" w:rsidP="00C372A6">
      <w:pPr>
        <w:jc w:val="both"/>
        <w:rPr>
          <w:sz w:val="24"/>
          <w:szCs w:val="24"/>
        </w:rPr>
      </w:pPr>
      <w:r w:rsidRPr="00C372A6">
        <w:rPr>
          <w:sz w:val="24"/>
          <w:szCs w:val="24"/>
        </w:rPr>
        <w:t xml:space="preserve">a. </w:t>
      </w:r>
      <w:r w:rsidR="00B73A3A" w:rsidRPr="00C372A6">
        <w:rPr>
          <w:sz w:val="24"/>
          <w:szCs w:val="24"/>
        </w:rPr>
        <w:t xml:space="preserve">The application must include a detailed clinical </w:t>
      </w:r>
      <w:r w:rsidRPr="00C372A6">
        <w:rPr>
          <w:sz w:val="24"/>
          <w:szCs w:val="24"/>
        </w:rPr>
        <w:t xml:space="preserve">treatment </w:t>
      </w:r>
      <w:r w:rsidR="00B73A3A" w:rsidRPr="00C372A6">
        <w:rPr>
          <w:sz w:val="24"/>
          <w:szCs w:val="24"/>
        </w:rPr>
        <w:t>protocol which should include</w:t>
      </w:r>
      <w:r w:rsidR="00494C9F" w:rsidRPr="00C372A6">
        <w:rPr>
          <w:sz w:val="24"/>
          <w:szCs w:val="24"/>
        </w:rPr>
        <w:t xml:space="preserve"> information about</w:t>
      </w:r>
      <w:r w:rsidR="00B73A3A" w:rsidRPr="00C372A6">
        <w:rPr>
          <w:sz w:val="24"/>
          <w:szCs w:val="24"/>
        </w:rPr>
        <w:t>:</w:t>
      </w:r>
    </w:p>
    <w:p w14:paraId="55F77EDC" w14:textId="4A343D78" w:rsidR="00494C9F" w:rsidRPr="00C372A6" w:rsidRDefault="00DA63EC" w:rsidP="00C372A6">
      <w:pPr>
        <w:pStyle w:val="ListParagraph"/>
        <w:numPr>
          <w:ilvl w:val="0"/>
          <w:numId w:val="18"/>
        </w:numPr>
        <w:jc w:val="both"/>
        <w:rPr>
          <w:sz w:val="24"/>
          <w:szCs w:val="24"/>
        </w:rPr>
      </w:pPr>
      <w:r w:rsidRPr="00C372A6">
        <w:rPr>
          <w:sz w:val="24"/>
          <w:szCs w:val="24"/>
        </w:rPr>
        <w:t xml:space="preserve">assessment of suitability of patient: </w:t>
      </w:r>
      <w:r w:rsidR="00494C9F" w:rsidRPr="00C372A6">
        <w:rPr>
          <w:sz w:val="24"/>
          <w:szCs w:val="24"/>
        </w:rPr>
        <w:t>patient selection and exclusion criteria</w:t>
      </w:r>
    </w:p>
    <w:p w14:paraId="028CCA7A" w14:textId="1A175184" w:rsidR="00494C9F" w:rsidRPr="00C372A6" w:rsidRDefault="00494C9F" w:rsidP="00C372A6">
      <w:pPr>
        <w:pStyle w:val="ListParagraph"/>
        <w:numPr>
          <w:ilvl w:val="0"/>
          <w:numId w:val="18"/>
        </w:numPr>
        <w:jc w:val="both"/>
        <w:rPr>
          <w:sz w:val="24"/>
          <w:szCs w:val="24"/>
        </w:rPr>
      </w:pPr>
      <w:r w:rsidRPr="00C372A6">
        <w:rPr>
          <w:sz w:val="24"/>
          <w:szCs w:val="24"/>
        </w:rPr>
        <w:t xml:space="preserve">process of gaining informed consent </w:t>
      </w:r>
    </w:p>
    <w:p w14:paraId="60381747" w14:textId="00A91881" w:rsidR="00DA63EC" w:rsidRPr="00C372A6" w:rsidRDefault="00DA63EC" w:rsidP="00C372A6">
      <w:pPr>
        <w:pStyle w:val="ListParagraph"/>
        <w:numPr>
          <w:ilvl w:val="0"/>
          <w:numId w:val="18"/>
        </w:numPr>
        <w:jc w:val="both"/>
        <w:rPr>
          <w:sz w:val="24"/>
          <w:szCs w:val="24"/>
        </w:rPr>
      </w:pPr>
      <w:r w:rsidRPr="00C372A6">
        <w:rPr>
          <w:sz w:val="24"/>
          <w:szCs w:val="24"/>
        </w:rPr>
        <w:t>details of the setting for supervised administration of the unapproved good (</w:t>
      </w:r>
      <w:proofErr w:type="spellStart"/>
      <w:r w:rsidRPr="00C372A6">
        <w:rPr>
          <w:sz w:val="24"/>
          <w:szCs w:val="24"/>
        </w:rPr>
        <w:t>eg</w:t>
      </w:r>
      <w:proofErr w:type="spellEnd"/>
      <w:r w:rsidRPr="00C372A6">
        <w:rPr>
          <w:sz w:val="24"/>
          <w:szCs w:val="24"/>
        </w:rPr>
        <w:t>. accredited facility, day hospital, inpatient setting</w:t>
      </w:r>
      <w:r w:rsidR="00784FBA" w:rsidRPr="00C372A6">
        <w:rPr>
          <w:sz w:val="24"/>
          <w:szCs w:val="24"/>
        </w:rPr>
        <w:t xml:space="preserve"> or day clinic</w:t>
      </w:r>
      <w:r w:rsidRPr="00C372A6">
        <w:rPr>
          <w:sz w:val="24"/>
          <w:szCs w:val="24"/>
        </w:rPr>
        <w:t>)</w:t>
      </w:r>
    </w:p>
    <w:p w14:paraId="6FE3D041" w14:textId="224AB1EB" w:rsidR="00B73A3A" w:rsidRPr="00C372A6" w:rsidRDefault="00B73A3A" w:rsidP="00C372A6">
      <w:pPr>
        <w:pStyle w:val="ListParagraph"/>
        <w:numPr>
          <w:ilvl w:val="0"/>
          <w:numId w:val="18"/>
        </w:numPr>
        <w:jc w:val="both"/>
        <w:rPr>
          <w:sz w:val="24"/>
          <w:szCs w:val="24"/>
        </w:rPr>
      </w:pPr>
      <w:r w:rsidRPr="00C372A6">
        <w:rPr>
          <w:sz w:val="24"/>
          <w:szCs w:val="24"/>
        </w:rPr>
        <w:t>dosage regimen</w:t>
      </w:r>
    </w:p>
    <w:p w14:paraId="50FA934E" w14:textId="6A6CA211" w:rsidR="00F65CDC" w:rsidRPr="00C372A6" w:rsidRDefault="00494C9F" w:rsidP="00C372A6">
      <w:pPr>
        <w:pStyle w:val="ListParagraph"/>
        <w:numPr>
          <w:ilvl w:val="0"/>
          <w:numId w:val="18"/>
        </w:numPr>
        <w:jc w:val="both"/>
        <w:rPr>
          <w:sz w:val="24"/>
          <w:szCs w:val="24"/>
        </w:rPr>
      </w:pPr>
      <w:r w:rsidRPr="00C372A6">
        <w:rPr>
          <w:sz w:val="24"/>
          <w:szCs w:val="24"/>
        </w:rPr>
        <w:t>how the use of the unapproved good will be combined with psychotherapy as part of psychedelic assisted psychotherapy</w:t>
      </w:r>
      <w:r w:rsidR="00CE0201" w:rsidRPr="00C372A6">
        <w:rPr>
          <w:sz w:val="24"/>
          <w:szCs w:val="24"/>
        </w:rPr>
        <w:t xml:space="preserve"> (PAT)</w:t>
      </w:r>
      <w:r w:rsidRPr="00C372A6">
        <w:rPr>
          <w:sz w:val="24"/>
          <w:szCs w:val="24"/>
        </w:rPr>
        <w:t xml:space="preserve">, including </w:t>
      </w:r>
      <w:r w:rsidR="00DA63EC" w:rsidRPr="00C372A6">
        <w:rPr>
          <w:sz w:val="24"/>
          <w:szCs w:val="24"/>
        </w:rPr>
        <w:t>the role</w:t>
      </w:r>
      <w:r w:rsidR="00CE0201" w:rsidRPr="00C372A6">
        <w:rPr>
          <w:sz w:val="24"/>
          <w:szCs w:val="24"/>
        </w:rPr>
        <w:t>s</w:t>
      </w:r>
      <w:r w:rsidR="00DA63EC" w:rsidRPr="00C372A6">
        <w:rPr>
          <w:sz w:val="24"/>
          <w:szCs w:val="24"/>
        </w:rPr>
        <w:t xml:space="preserve"> of any support staff</w:t>
      </w:r>
      <w:r w:rsidR="00CE0201" w:rsidRPr="00C372A6">
        <w:rPr>
          <w:sz w:val="24"/>
          <w:szCs w:val="24"/>
        </w:rPr>
        <w:t>/</w:t>
      </w:r>
      <w:r w:rsidR="00563D9D">
        <w:rPr>
          <w:sz w:val="24"/>
          <w:szCs w:val="24"/>
        </w:rPr>
        <w:t xml:space="preserve">PAT </w:t>
      </w:r>
      <w:r w:rsidR="00CE0201" w:rsidRPr="00C372A6">
        <w:rPr>
          <w:sz w:val="24"/>
          <w:szCs w:val="24"/>
        </w:rPr>
        <w:lastRenderedPageBreak/>
        <w:t>therapists</w:t>
      </w:r>
      <w:r w:rsidRPr="00C372A6">
        <w:rPr>
          <w:sz w:val="24"/>
          <w:szCs w:val="24"/>
        </w:rPr>
        <w:t xml:space="preserve"> involved, </w:t>
      </w:r>
      <w:r w:rsidR="00B73A3A" w:rsidRPr="00C372A6">
        <w:rPr>
          <w:sz w:val="24"/>
          <w:szCs w:val="24"/>
        </w:rPr>
        <w:t>proposed method of monitoring</w:t>
      </w:r>
      <w:r w:rsidR="00DA63EC" w:rsidRPr="00C372A6">
        <w:rPr>
          <w:sz w:val="24"/>
          <w:szCs w:val="24"/>
        </w:rPr>
        <w:t>, s</w:t>
      </w:r>
      <w:r w:rsidRPr="00C372A6">
        <w:rPr>
          <w:sz w:val="24"/>
          <w:szCs w:val="24"/>
        </w:rPr>
        <w:t>afeguards in place during administration</w:t>
      </w:r>
      <w:r w:rsidR="00563D9D">
        <w:rPr>
          <w:sz w:val="24"/>
          <w:szCs w:val="24"/>
        </w:rPr>
        <w:t xml:space="preserve"> </w:t>
      </w:r>
      <w:r w:rsidR="00DA63EC" w:rsidRPr="00C372A6">
        <w:rPr>
          <w:sz w:val="24"/>
          <w:szCs w:val="24"/>
        </w:rPr>
        <w:t>ongoing psychotherapeutic management by the psychiatrist before and after administration of the unapproved medicine,</w:t>
      </w:r>
      <w:r w:rsidRPr="00C372A6">
        <w:rPr>
          <w:sz w:val="24"/>
          <w:szCs w:val="24"/>
        </w:rPr>
        <w:t xml:space="preserve"> and proposed follow-up and ongoing care</w:t>
      </w:r>
      <w:r w:rsidR="00DA63EC" w:rsidRPr="00C372A6">
        <w:rPr>
          <w:sz w:val="24"/>
          <w:szCs w:val="24"/>
        </w:rPr>
        <w:t xml:space="preserve"> of patients</w:t>
      </w:r>
    </w:p>
    <w:p w14:paraId="408465A1" w14:textId="3D3B3B13" w:rsidR="007A0DA4" w:rsidRPr="00C372A6" w:rsidRDefault="007A0DA4" w:rsidP="00C372A6">
      <w:pPr>
        <w:pStyle w:val="ListParagraph"/>
        <w:numPr>
          <w:ilvl w:val="0"/>
          <w:numId w:val="18"/>
        </w:numPr>
        <w:jc w:val="both"/>
        <w:rPr>
          <w:sz w:val="24"/>
          <w:szCs w:val="24"/>
        </w:rPr>
      </w:pPr>
      <w:r w:rsidRPr="00C372A6">
        <w:rPr>
          <w:sz w:val="24"/>
          <w:szCs w:val="24"/>
        </w:rPr>
        <w:t>how patient vulnerability will be assessed and managed</w:t>
      </w:r>
    </w:p>
    <w:p w14:paraId="349CDAB6" w14:textId="1C74AAB3" w:rsidR="00F65CDC" w:rsidRPr="00C372A6" w:rsidRDefault="00F65CDC" w:rsidP="00C372A6">
      <w:pPr>
        <w:pStyle w:val="ListParagraph"/>
        <w:numPr>
          <w:ilvl w:val="0"/>
          <w:numId w:val="18"/>
        </w:numPr>
        <w:jc w:val="both"/>
        <w:rPr>
          <w:sz w:val="24"/>
          <w:szCs w:val="24"/>
        </w:rPr>
      </w:pPr>
      <w:r w:rsidRPr="00C372A6">
        <w:rPr>
          <w:sz w:val="24"/>
          <w:szCs w:val="24"/>
        </w:rPr>
        <w:t xml:space="preserve">how risks associated with the use of the unapproved good will be managed including mechanisms for the detection, monitoring and reporting of potential adverse events </w:t>
      </w:r>
      <w:r w:rsidR="00563D9D" w:rsidRPr="00377F72">
        <w:rPr>
          <w:sz w:val="24"/>
          <w:szCs w:val="24"/>
        </w:rPr>
        <w:t xml:space="preserve"> and </w:t>
      </w:r>
      <w:r w:rsidR="00563D9D" w:rsidRPr="00C372A6">
        <w:rPr>
          <w:sz w:val="24"/>
          <w:szCs w:val="24"/>
        </w:rPr>
        <w:t>availability of a medical practitioner on site to handle any potential medical emergency</w:t>
      </w:r>
      <w:r w:rsidR="00563D9D" w:rsidRPr="00377F72">
        <w:rPr>
          <w:sz w:val="24"/>
          <w:szCs w:val="24"/>
        </w:rPr>
        <w:t xml:space="preserve"> on the dosing session day(s)</w:t>
      </w:r>
    </w:p>
    <w:p w14:paraId="4B2C48FA" w14:textId="7E891493" w:rsidR="00CE0201" w:rsidRPr="00C372A6" w:rsidRDefault="00CE0201" w:rsidP="00C372A6">
      <w:pPr>
        <w:pStyle w:val="ListParagraph"/>
        <w:numPr>
          <w:ilvl w:val="0"/>
          <w:numId w:val="18"/>
        </w:numPr>
        <w:jc w:val="both"/>
        <w:rPr>
          <w:sz w:val="24"/>
          <w:szCs w:val="24"/>
        </w:rPr>
      </w:pPr>
      <w:r w:rsidRPr="00C372A6">
        <w:rPr>
          <w:sz w:val="24"/>
          <w:szCs w:val="24"/>
        </w:rPr>
        <w:t xml:space="preserve">how </w:t>
      </w:r>
      <w:r w:rsidR="00F47986" w:rsidRPr="00C372A6">
        <w:rPr>
          <w:sz w:val="24"/>
          <w:szCs w:val="24"/>
        </w:rPr>
        <w:t xml:space="preserve">data on </w:t>
      </w:r>
      <w:r w:rsidRPr="00C372A6">
        <w:rPr>
          <w:sz w:val="24"/>
          <w:szCs w:val="24"/>
        </w:rPr>
        <w:t>patient outcomes</w:t>
      </w:r>
      <w:r w:rsidR="00F47986" w:rsidRPr="00C372A6">
        <w:rPr>
          <w:sz w:val="24"/>
          <w:szCs w:val="24"/>
        </w:rPr>
        <w:t>, including adverse events,</w:t>
      </w:r>
      <w:r w:rsidRPr="00C372A6">
        <w:rPr>
          <w:sz w:val="24"/>
          <w:szCs w:val="24"/>
        </w:rPr>
        <w:t xml:space="preserve"> </w:t>
      </w:r>
      <w:r w:rsidR="004E0114" w:rsidRPr="00C372A6">
        <w:rPr>
          <w:sz w:val="24"/>
          <w:szCs w:val="24"/>
        </w:rPr>
        <w:t xml:space="preserve">of PAT </w:t>
      </w:r>
      <w:r w:rsidRPr="00C372A6">
        <w:rPr>
          <w:sz w:val="24"/>
          <w:szCs w:val="24"/>
        </w:rPr>
        <w:t>will be assessed</w:t>
      </w:r>
      <w:r w:rsidR="004E0114" w:rsidRPr="00C372A6">
        <w:rPr>
          <w:sz w:val="24"/>
          <w:szCs w:val="24"/>
        </w:rPr>
        <w:t xml:space="preserve"> </w:t>
      </w:r>
      <w:r w:rsidR="00F47986" w:rsidRPr="00C372A6">
        <w:rPr>
          <w:sz w:val="24"/>
          <w:szCs w:val="24"/>
        </w:rPr>
        <w:t>and collected systematically and longitudinally</w:t>
      </w:r>
    </w:p>
    <w:p w14:paraId="56D8CC90" w14:textId="7C87B147" w:rsidR="004E0114" w:rsidRPr="00C372A6" w:rsidRDefault="004E0114" w:rsidP="00C372A6">
      <w:pPr>
        <w:shd w:val="clear" w:color="auto" w:fill="FFFFFF"/>
        <w:spacing w:after="0" w:line="240" w:lineRule="auto"/>
        <w:jc w:val="both"/>
        <w:rPr>
          <w:sz w:val="24"/>
          <w:szCs w:val="24"/>
        </w:rPr>
      </w:pPr>
    </w:p>
    <w:p w14:paraId="7E143401" w14:textId="1FD56D60" w:rsidR="004E0114" w:rsidRPr="00C372A6" w:rsidRDefault="004E0114" w:rsidP="00C372A6">
      <w:pPr>
        <w:shd w:val="clear" w:color="auto" w:fill="FFFFFF"/>
        <w:spacing w:after="0" w:line="240" w:lineRule="auto"/>
        <w:jc w:val="both"/>
        <w:rPr>
          <w:sz w:val="24"/>
          <w:szCs w:val="24"/>
        </w:rPr>
      </w:pPr>
      <w:r w:rsidRPr="00C372A6">
        <w:rPr>
          <w:sz w:val="24"/>
          <w:szCs w:val="24"/>
        </w:rPr>
        <w:t xml:space="preserve">b. It is expected that treatment protocols are evidence-based, that is, based on established PAT protocols </w:t>
      </w:r>
      <w:r w:rsidR="00BA3705" w:rsidRPr="00C372A6">
        <w:rPr>
          <w:sz w:val="24"/>
          <w:szCs w:val="24"/>
        </w:rPr>
        <w:t>that have been used in Australia and internationally in clinical trials of MDMA and psilocybin, though it is recognised that</w:t>
      </w:r>
      <w:r w:rsidRPr="00C372A6">
        <w:rPr>
          <w:sz w:val="24"/>
          <w:szCs w:val="24"/>
        </w:rPr>
        <w:t xml:space="preserve"> there may </w:t>
      </w:r>
      <w:r w:rsidR="00BA3705" w:rsidRPr="00C372A6">
        <w:rPr>
          <w:sz w:val="24"/>
          <w:szCs w:val="24"/>
        </w:rPr>
        <w:t xml:space="preserve">also </w:t>
      </w:r>
      <w:r w:rsidRPr="00C372A6">
        <w:rPr>
          <w:sz w:val="24"/>
          <w:szCs w:val="24"/>
        </w:rPr>
        <w:t>be variations in treatment protocols</w:t>
      </w:r>
      <w:r w:rsidR="00BA3705" w:rsidRPr="00C372A6">
        <w:rPr>
          <w:sz w:val="24"/>
          <w:szCs w:val="24"/>
        </w:rPr>
        <w:t>.</w:t>
      </w:r>
    </w:p>
    <w:p w14:paraId="05028350" w14:textId="77777777" w:rsidR="004E0114" w:rsidRPr="00C372A6" w:rsidRDefault="004E0114" w:rsidP="00C372A6">
      <w:pPr>
        <w:shd w:val="clear" w:color="auto" w:fill="FFFFFF"/>
        <w:spacing w:after="0" w:line="240" w:lineRule="auto"/>
        <w:jc w:val="both"/>
        <w:rPr>
          <w:sz w:val="24"/>
          <w:szCs w:val="24"/>
        </w:rPr>
      </w:pPr>
    </w:p>
    <w:p w14:paraId="242E47B4" w14:textId="5256B23E" w:rsidR="004E0114" w:rsidRDefault="004E0114">
      <w:pPr>
        <w:shd w:val="clear" w:color="auto" w:fill="FFFFFF"/>
        <w:spacing w:after="0" w:line="240" w:lineRule="auto"/>
        <w:jc w:val="both"/>
        <w:rPr>
          <w:sz w:val="24"/>
          <w:szCs w:val="24"/>
        </w:rPr>
      </w:pPr>
      <w:r w:rsidRPr="00C372A6">
        <w:rPr>
          <w:sz w:val="24"/>
          <w:szCs w:val="24"/>
        </w:rPr>
        <w:t>c. Treatment protocols should be appropriately referenced which means that in-text referencing is used and a complete reference list provided in the appendices of the treatment protocol, in accordance with established referencing systems (</w:t>
      </w:r>
      <w:proofErr w:type="spellStart"/>
      <w:r w:rsidRPr="00C372A6">
        <w:rPr>
          <w:sz w:val="24"/>
          <w:szCs w:val="24"/>
        </w:rPr>
        <w:t>eg</w:t>
      </w:r>
      <w:proofErr w:type="spellEnd"/>
      <w:r w:rsidRPr="00C372A6">
        <w:rPr>
          <w:sz w:val="24"/>
          <w:szCs w:val="24"/>
        </w:rPr>
        <w:t xml:space="preserve">. APA, Harvard, Vancouver </w:t>
      </w:r>
      <w:proofErr w:type="spellStart"/>
      <w:r w:rsidRPr="00C372A6">
        <w:rPr>
          <w:sz w:val="24"/>
          <w:szCs w:val="24"/>
        </w:rPr>
        <w:t>etc</w:t>
      </w:r>
      <w:proofErr w:type="spellEnd"/>
      <w:r w:rsidRPr="00C372A6">
        <w:rPr>
          <w:sz w:val="24"/>
          <w:szCs w:val="24"/>
        </w:rPr>
        <w:t xml:space="preserve">). </w:t>
      </w:r>
    </w:p>
    <w:p w14:paraId="2A47761C" w14:textId="77777777" w:rsidR="00821916" w:rsidRPr="00C372A6" w:rsidRDefault="00821916" w:rsidP="00C372A6">
      <w:pPr>
        <w:shd w:val="clear" w:color="auto" w:fill="FFFFFF"/>
        <w:spacing w:after="0" w:line="240" w:lineRule="auto"/>
        <w:jc w:val="both"/>
        <w:rPr>
          <w:sz w:val="24"/>
          <w:szCs w:val="24"/>
        </w:rPr>
      </w:pPr>
    </w:p>
    <w:p w14:paraId="2E95CD0D" w14:textId="545F24B5" w:rsidR="00BA3705" w:rsidRPr="00C372A6" w:rsidRDefault="00BA3705" w:rsidP="00C372A6">
      <w:pPr>
        <w:shd w:val="clear" w:color="auto" w:fill="FFFFFF"/>
        <w:spacing w:after="0" w:line="240" w:lineRule="auto"/>
        <w:jc w:val="both"/>
        <w:rPr>
          <w:sz w:val="24"/>
          <w:szCs w:val="24"/>
        </w:rPr>
      </w:pPr>
      <w:r w:rsidRPr="00C372A6">
        <w:rPr>
          <w:sz w:val="24"/>
          <w:szCs w:val="24"/>
        </w:rPr>
        <w:t>d. Treatment protocols should include explicit measurement of patient outcomes of the PAT treatment, using appropriate validated measurement tools</w:t>
      </w:r>
      <w:r w:rsidR="00324F19" w:rsidRPr="00C372A6">
        <w:rPr>
          <w:sz w:val="24"/>
          <w:szCs w:val="24"/>
        </w:rPr>
        <w:t xml:space="preserve"> at appropriate time-points</w:t>
      </w:r>
      <w:r w:rsidRPr="00C372A6">
        <w:rPr>
          <w:sz w:val="24"/>
          <w:szCs w:val="24"/>
        </w:rPr>
        <w:t xml:space="preserve">. </w:t>
      </w:r>
    </w:p>
    <w:p w14:paraId="21C4F96C" w14:textId="77777777" w:rsidR="00500059" w:rsidRPr="00C372A6" w:rsidRDefault="00500059" w:rsidP="00C372A6">
      <w:pPr>
        <w:shd w:val="clear" w:color="auto" w:fill="FFFFFF"/>
        <w:spacing w:after="0" w:line="240" w:lineRule="auto"/>
        <w:jc w:val="both"/>
        <w:rPr>
          <w:sz w:val="24"/>
          <w:szCs w:val="24"/>
        </w:rPr>
      </w:pPr>
    </w:p>
    <w:p w14:paraId="0A93592E" w14:textId="7E024B49" w:rsidR="003B0D34" w:rsidRDefault="008B39F6" w:rsidP="007A5713">
      <w:pPr>
        <w:jc w:val="both"/>
      </w:pPr>
      <w:r>
        <w:rPr>
          <w:b/>
          <w:color w:val="0070C0"/>
          <w:sz w:val="32"/>
          <w:szCs w:val="32"/>
        </w:rPr>
        <w:t>6</w:t>
      </w:r>
      <w:r w:rsidR="004C75B0">
        <w:rPr>
          <w:b/>
          <w:color w:val="0070C0"/>
          <w:sz w:val="32"/>
          <w:szCs w:val="32"/>
        </w:rPr>
        <w:t xml:space="preserve">. </w:t>
      </w:r>
      <w:r w:rsidR="00D50267">
        <w:rPr>
          <w:b/>
          <w:color w:val="0070C0"/>
          <w:sz w:val="32"/>
          <w:szCs w:val="32"/>
        </w:rPr>
        <w:t>Application</w:t>
      </w:r>
      <w:r w:rsidR="0074118B">
        <w:rPr>
          <w:b/>
          <w:color w:val="0070C0"/>
          <w:sz w:val="32"/>
          <w:szCs w:val="32"/>
        </w:rPr>
        <w:t xml:space="preserve"> Process</w:t>
      </w:r>
    </w:p>
    <w:p w14:paraId="6A6B2EA3" w14:textId="64BE9E0C" w:rsidR="0074118B" w:rsidRPr="00C372A6" w:rsidRDefault="0074118B" w:rsidP="00C372A6">
      <w:pPr>
        <w:jc w:val="both"/>
        <w:rPr>
          <w:bCs/>
          <w:sz w:val="24"/>
          <w:szCs w:val="24"/>
        </w:rPr>
      </w:pPr>
      <w:r w:rsidRPr="00C372A6">
        <w:rPr>
          <w:bCs/>
          <w:sz w:val="24"/>
          <w:szCs w:val="24"/>
        </w:rPr>
        <w:t>6.1 Applicants are required to complete the NIIM Application Form for Authorised Prescribing of Psilocybin and MDMA, available on the NIIM HREC website.</w:t>
      </w:r>
    </w:p>
    <w:p w14:paraId="029CA41D" w14:textId="1B1ACC7A" w:rsidR="0074118B" w:rsidRPr="00C372A6" w:rsidRDefault="0074118B" w:rsidP="00C372A6">
      <w:pPr>
        <w:jc w:val="both"/>
        <w:rPr>
          <w:bCs/>
          <w:sz w:val="24"/>
          <w:szCs w:val="24"/>
        </w:rPr>
      </w:pPr>
      <w:r w:rsidRPr="00C372A6">
        <w:rPr>
          <w:bCs/>
          <w:sz w:val="24"/>
          <w:szCs w:val="24"/>
        </w:rPr>
        <w:t xml:space="preserve">6.2 Applicants are required to complete an application checklist, available on the NIIM HREC website. </w:t>
      </w:r>
    </w:p>
    <w:p w14:paraId="4E509FA3" w14:textId="6C6A137A" w:rsidR="0074118B" w:rsidRPr="00C372A6" w:rsidRDefault="0074118B" w:rsidP="00C372A6">
      <w:pPr>
        <w:jc w:val="both"/>
        <w:rPr>
          <w:bCs/>
          <w:sz w:val="24"/>
          <w:szCs w:val="24"/>
        </w:rPr>
      </w:pPr>
      <w:r w:rsidRPr="00C372A6">
        <w:rPr>
          <w:bCs/>
          <w:sz w:val="24"/>
          <w:szCs w:val="24"/>
        </w:rPr>
        <w:t>6.</w:t>
      </w:r>
      <w:r w:rsidR="00854CCD" w:rsidRPr="00C372A6">
        <w:rPr>
          <w:bCs/>
          <w:sz w:val="24"/>
          <w:szCs w:val="24"/>
        </w:rPr>
        <w:t>3</w:t>
      </w:r>
      <w:r w:rsidRPr="00C372A6">
        <w:rPr>
          <w:bCs/>
          <w:sz w:val="24"/>
          <w:szCs w:val="24"/>
        </w:rPr>
        <w:t xml:space="preserve"> Applicants are required to submit the following to the HREC Secretary at </w:t>
      </w:r>
      <w:hyperlink r:id="rId11" w:history="1">
        <w:r w:rsidRPr="00C372A6">
          <w:rPr>
            <w:rStyle w:val="Hyperlink"/>
            <w:bCs/>
            <w:sz w:val="24"/>
            <w:szCs w:val="24"/>
          </w:rPr>
          <w:t>aps@niim.com.au</w:t>
        </w:r>
      </w:hyperlink>
      <w:r w:rsidRPr="00C372A6">
        <w:rPr>
          <w:bCs/>
          <w:sz w:val="24"/>
          <w:szCs w:val="24"/>
        </w:rPr>
        <w:t>:</w:t>
      </w:r>
    </w:p>
    <w:p w14:paraId="0609056A" w14:textId="77777777" w:rsidR="0074118B" w:rsidRPr="00C372A6" w:rsidRDefault="0074118B" w:rsidP="00C372A6">
      <w:pPr>
        <w:pStyle w:val="ListParagraph"/>
        <w:numPr>
          <w:ilvl w:val="0"/>
          <w:numId w:val="19"/>
        </w:numPr>
        <w:jc w:val="both"/>
        <w:rPr>
          <w:bCs/>
          <w:sz w:val="24"/>
          <w:szCs w:val="24"/>
        </w:rPr>
      </w:pPr>
      <w:r w:rsidRPr="00C372A6">
        <w:rPr>
          <w:bCs/>
          <w:sz w:val="24"/>
          <w:szCs w:val="24"/>
        </w:rPr>
        <w:t>Application Form, signed and dated</w:t>
      </w:r>
    </w:p>
    <w:p w14:paraId="23216BC8" w14:textId="77777777" w:rsidR="0074118B" w:rsidRPr="00C372A6" w:rsidRDefault="0074118B" w:rsidP="00C372A6">
      <w:pPr>
        <w:pStyle w:val="ListParagraph"/>
        <w:numPr>
          <w:ilvl w:val="0"/>
          <w:numId w:val="19"/>
        </w:numPr>
        <w:jc w:val="both"/>
        <w:rPr>
          <w:bCs/>
          <w:sz w:val="24"/>
          <w:szCs w:val="24"/>
        </w:rPr>
      </w:pPr>
      <w:r w:rsidRPr="00C372A6">
        <w:rPr>
          <w:bCs/>
          <w:sz w:val="24"/>
          <w:szCs w:val="24"/>
        </w:rPr>
        <w:t>Completed Application Checklist</w:t>
      </w:r>
    </w:p>
    <w:p w14:paraId="54309AF1" w14:textId="77777777" w:rsidR="0074118B" w:rsidRPr="00C372A6" w:rsidRDefault="0074118B" w:rsidP="00C372A6">
      <w:pPr>
        <w:pStyle w:val="ListParagraph"/>
        <w:numPr>
          <w:ilvl w:val="0"/>
          <w:numId w:val="19"/>
        </w:numPr>
        <w:jc w:val="both"/>
        <w:rPr>
          <w:bCs/>
          <w:sz w:val="24"/>
          <w:szCs w:val="24"/>
        </w:rPr>
      </w:pPr>
      <w:r w:rsidRPr="00C372A6">
        <w:rPr>
          <w:bCs/>
          <w:sz w:val="24"/>
          <w:szCs w:val="24"/>
        </w:rPr>
        <w:t>Supporting evidence</w:t>
      </w:r>
    </w:p>
    <w:p w14:paraId="5CC1BB96" w14:textId="48DD2AD2" w:rsidR="00854CCD" w:rsidRPr="00C372A6" w:rsidRDefault="00854CCD" w:rsidP="00C372A6">
      <w:pPr>
        <w:jc w:val="both"/>
        <w:rPr>
          <w:sz w:val="24"/>
          <w:szCs w:val="24"/>
        </w:rPr>
      </w:pPr>
      <w:r w:rsidRPr="00C372A6">
        <w:rPr>
          <w:sz w:val="24"/>
          <w:szCs w:val="24"/>
        </w:rPr>
        <w:t xml:space="preserve">NIIM will invoice the applicant following submission of the application. </w:t>
      </w:r>
    </w:p>
    <w:p w14:paraId="576A3922" w14:textId="0B83DCFE" w:rsidR="002F69F0" w:rsidRPr="00C372A6" w:rsidRDefault="003862D2" w:rsidP="00C372A6">
      <w:pPr>
        <w:jc w:val="both"/>
        <w:rPr>
          <w:sz w:val="24"/>
          <w:szCs w:val="24"/>
        </w:rPr>
      </w:pPr>
      <w:r w:rsidRPr="00C372A6">
        <w:rPr>
          <w:sz w:val="24"/>
          <w:szCs w:val="24"/>
        </w:rPr>
        <w:t>6</w:t>
      </w:r>
      <w:r w:rsidR="002F69F0" w:rsidRPr="00C372A6">
        <w:rPr>
          <w:sz w:val="24"/>
          <w:szCs w:val="24"/>
        </w:rPr>
        <w:t>.</w:t>
      </w:r>
      <w:r w:rsidR="0074118B" w:rsidRPr="00C372A6">
        <w:rPr>
          <w:sz w:val="24"/>
          <w:szCs w:val="24"/>
        </w:rPr>
        <w:t>5</w:t>
      </w:r>
      <w:r w:rsidR="002F69F0" w:rsidRPr="00C372A6">
        <w:rPr>
          <w:sz w:val="24"/>
          <w:szCs w:val="24"/>
        </w:rPr>
        <w:t xml:space="preserve"> Applicants are required to disclose:</w:t>
      </w:r>
    </w:p>
    <w:p w14:paraId="211EBB0C" w14:textId="77777777" w:rsidR="002F69F0" w:rsidRPr="00C372A6" w:rsidRDefault="002F69F0" w:rsidP="00C372A6">
      <w:pPr>
        <w:jc w:val="both"/>
        <w:rPr>
          <w:sz w:val="24"/>
          <w:szCs w:val="24"/>
        </w:rPr>
      </w:pPr>
      <w:r w:rsidRPr="00C372A6">
        <w:rPr>
          <w:sz w:val="24"/>
          <w:szCs w:val="24"/>
        </w:rPr>
        <w:t xml:space="preserve">a. whether they have applied to another HREC for Authorised Prescriber approval for an unapproved good within the last 12 months and whether approval has been denied, and the </w:t>
      </w:r>
      <w:r w:rsidRPr="00C372A6">
        <w:rPr>
          <w:sz w:val="24"/>
          <w:szCs w:val="24"/>
        </w:rPr>
        <w:lastRenderedPageBreak/>
        <w:t xml:space="preserve">grounds upon which this has been denied. Evidence submitted includes written communication from the other HREC to the applicant. </w:t>
      </w:r>
    </w:p>
    <w:p w14:paraId="32FA9234" w14:textId="77777777" w:rsidR="002F69F0" w:rsidRPr="00C372A6" w:rsidRDefault="002F69F0" w:rsidP="00C372A6">
      <w:pPr>
        <w:jc w:val="both"/>
        <w:rPr>
          <w:sz w:val="24"/>
          <w:szCs w:val="24"/>
        </w:rPr>
      </w:pPr>
      <w:r w:rsidRPr="00C372A6">
        <w:rPr>
          <w:sz w:val="24"/>
          <w:szCs w:val="24"/>
        </w:rPr>
        <w:t xml:space="preserve">b. whether they have applied to the TGA for Authorised Prescriber approval for an unapproved good and whether approval was denied, and the basis upon which it was denied. </w:t>
      </w:r>
    </w:p>
    <w:p w14:paraId="138B3F3C" w14:textId="6846351D" w:rsidR="00A844F2" w:rsidRPr="008758DC" w:rsidRDefault="003862D2" w:rsidP="008758DC">
      <w:pPr>
        <w:jc w:val="both"/>
        <w:rPr>
          <w:sz w:val="24"/>
          <w:szCs w:val="24"/>
        </w:rPr>
      </w:pPr>
      <w:r w:rsidRPr="00C372A6">
        <w:rPr>
          <w:sz w:val="24"/>
          <w:szCs w:val="24"/>
        </w:rPr>
        <w:t>6</w:t>
      </w:r>
      <w:r w:rsidR="00192162" w:rsidRPr="00C372A6">
        <w:rPr>
          <w:sz w:val="24"/>
          <w:szCs w:val="24"/>
        </w:rPr>
        <w:t>.</w:t>
      </w:r>
      <w:r w:rsidR="0074118B" w:rsidRPr="00C372A6">
        <w:rPr>
          <w:sz w:val="24"/>
          <w:szCs w:val="24"/>
        </w:rPr>
        <w:t>6</w:t>
      </w:r>
      <w:r w:rsidR="00A75991" w:rsidRPr="00C372A6">
        <w:rPr>
          <w:sz w:val="24"/>
          <w:szCs w:val="24"/>
        </w:rPr>
        <w:t xml:space="preserve"> Where supporting information </w:t>
      </w:r>
      <w:r w:rsidR="0074118B" w:rsidRPr="00C372A6">
        <w:rPr>
          <w:sz w:val="24"/>
          <w:szCs w:val="24"/>
        </w:rPr>
        <w:t xml:space="preserve">or evidence of payment of application fee </w:t>
      </w:r>
      <w:r w:rsidR="00A75991" w:rsidRPr="00C372A6">
        <w:rPr>
          <w:sz w:val="24"/>
          <w:szCs w:val="24"/>
        </w:rPr>
        <w:t>has not been supplied, applications will not be considered.</w:t>
      </w:r>
    </w:p>
    <w:p w14:paraId="72BE757C" w14:textId="2027022D" w:rsidR="00123518" w:rsidRDefault="0074118B" w:rsidP="003B0D34">
      <w:r>
        <w:rPr>
          <w:b/>
          <w:color w:val="0070C0"/>
          <w:sz w:val="32"/>
          <w:szCs w:val="32"/>
        </w:rPr>
        <w:t>7</w:t>
      </w:r>
      <w:r w:rsidR="008B39F6">
        <w:rPr>
          <w:b/>
          <w:color w:val="0070C0"/>
          <w:sz w:val="32"/>
          <w:szCs w:val="32"/>
        </w:rPr>
        <w:t xml:space="preserve">. HREC Approval </w:t>
      </w:r>
      <w:r w:rsidR="00D50267">
        <w:rPr>
          <w:b/>
          <w:color w:val="0070C0"/>
          <w:sz w:val="32"/>
          <w:szCs w:val="32"/>
        </w:rPr>
        <w:t>Process</w:t>
      </w:r>
    </w:p>
    <w:p w14:paraId="0FADFB94" w14:textId="5BE9E356" w:rsidR="002F69F0" w:rsidRPr="00C372A6" w:rsidRDefault="0074118B" w:rsidP="00C372A6">
      <w:pPr>
        <w:jc w:val="both"/>
        <w:rPr>
          <w:sz w:val="24"/>
          <w:szCs w:val="24"/>
        </w:rPr>
      </w:pPr>
      <w:r w:rsidRPr="00C372A6">
        <w:rPr>
          <w:sz w:val="24"/>
          <w:szCs w:val="24"/>
        </w:rPr>
        <w:t>7</w:t>
      </w:r>
      <w:r w:rsidR="00123518" w:rsidRPr="00C372A6">
        <w:rPr>
          <w:sz w:val="24"/>
          <w:szCs w:val="24"/>
        </w:rPr>
        <w:t>.1</w:t>
      </w:r>
      <w:r w:rsidR="007C53D2" w:rsidRPr="00C372A6">
        <w:rPr>
          <w:sz w:val="24"/>
          <w:szCs w:val="24"/>
        </w:rPr>
        <w:t xml:space="preserve"> The NIIM HREC will evaluate a </w:t>
      </w:r>
      <w:r w:rsidR="008B39F6" w:rsidRPr="00C372A6">
        <w:rPr>
          <w:sz w:val="24"/>
          <w:szCs w:val="24"/>
        </w:rPr>
        <w:t>psychiatrist’s</w:t>
      </w:r>
      <w:r w:rsidR="007C53D2" w:rsidRPr="00C372A6">
        <w:rPr>
          <w:sz w:val="24"/>
          <w:szCs w:val="24"/>
        </w:rPr>
        <w:t xml:space="preserve"> application to become an Authorised Prescriber </w:t>
      </w:r>
      <w:r w:rsidR="008B39F6" w:rsidRPr="00C372A6">
        <w:rPr>
          <w:sz w:val="24"/>
          <w:szCs w:val="24"/>
        </w:rPr>
        <w:t xml:space="preserve">of psilocybin and/or MDMA </w:t>
      </w:r>
      <w:r w:rsidR="007C53D2" w:rsidRPr="00C372A6">
        <w:rPr>
          <w:sz w:val="24"/>
          <w:szCs w:val="24"/>
        </w:rPr>
        <w:t>under the TGA Authorised Prescriber Scheme and either approve it or not approve it</w:t>
      </w:r>
      <w:r w:rsidR="00A75991" w:rsidRPr="00C372A6">
        <w:rPr>
          <w:sz w:val="24"/>
          <w:szCs w:val="24"/>
        </w:rPr>
        <w:t xml:space="preserve"> at the next available meeting</w:t>
      </w:r>
      <w:r w:rsidR="007C53D2" w:rsidRPr="00C372A6">
        <w:rPr>
          <w:sz w:val="24"/>
          <w:szCs w:val="24"/>
        </w:rPr>
        <w:t>.</w:t>
      </w:r>
    </w:p>
    <w:p w14:paraId="2099150A" w14:textId="78E8A45A" w:rsidR="007C53D2" w:rsidRPr="00C372A6" w:rsidRDefault="0074118B" w:rsidP="00C372A6">
      <w:pPr>
        <w:jc w:val="both"/>
        <w:rPr>
          <w:sz w:val="24"/>
          <w:szCs w:val="24"/>
        </w:rPr>
      </w:pPr>
      <w:r w:rsidRPr="00C372A6">
        <w:rPr>
          <w:sz w:val="24"/>
          <w:szCs w:val="24"/>
        </w:rPr>
        <w:t>7</w:t>
      </w:r>
      <w:r w:rsidR="00204EB6" w:rsidRPr="00C372A6">
        <w:rPr>
          <w:sz w:val="24"/>
          <w:szCs w:val="24"/>
        </w:rPr>
        <w:t>.</w:t>
      </w:r>
      <w:r w:rsidR="00A75991" w:rsidRPr="00C372A6">
        <w:rPr>
          <w:sz w:val="24"/>
          <w:szCs w:val="24"/>
        </w:rPr>
        <w:t>2 Decisions by the NIIM HREC will be by majority vote.</w:t>
      </w:r>
    </w:p>
    <w:p w14:paraId="2BC8E3EC" w14:textId="6B1EB9E4" w:rsidR="004A5F2C" w:rsidRPr="00C372A6" w:rsidRDefault="0074118B" w:rsidP="00C372A6">
      <w:pPr>
        <w:jc w:val="both"/>
        <w:rPr>
          <w:sz w:val="24"/>
          <w:szCs w:val="24"/>
        </w:rPr>
      </w:pPr>
      <w:r w:rsidRPr="00C372A6">
        <w:rPr>
          <w:sz w:val="24"/>
          <w:szCs w:val="24"/>
        </w:rPr>
        <w:t>7</w:t>
      </w:r>
      <w:r w:rsidR="002F69F0" w:rsidRPr="00C372A6">
        <w:rPr>
          <w:sz w:val="24"/>
          <w:szCs w:val="24"/>
        </w:rPr>
        <w:t>.3 I</w:t>
      </w:r>
      <w:r w:rsidR="004A5F2C" w:rsidRPr="00C372A6">
        <w:rPr>
          <w:sz w:val="24"/>
          <w:szCs w:val="24"/>
        </w:rPr>
        <w:t>nitial approval is for 12 months. Re-approval must be sought on a 12 monthly basis.</w:t>
      </w:r>
    </w:p>
    <w:p w14:paraId="54DC8C8E" w14:textId="47E8B709" w:rsidR="00A75991" w:rsidRPr="00C372A6" w:rsidRDefault="0074118B" w:rsidP="00C372A6">
      <w:pPr>
        <w:jc w:val="both"/>
        <w:rPr>
          <w:sz w:val="24"/>
          <w:szCs w:val="24"/>
        </w:rPr>
      </w:pPr>
      <w:r w:rsidRPr="00C372A6">
        <w:rPr>
          <w:sz w:val="24"/>
          <w:szCs w:val="24"/>
        </w:rPr>
        <w:t>7</w:t>
      </w:r>
      <w:r w:rsidR="004A5F2C" w:rsidRPr="00C372A6">
        <w:rPr>
          <w:sz w:val="24"/>
          <w:szCs w:val="24"/>
        </w:rPr>
        <w:t>.4</w:t>
      </w:r>
      <w:r w:rsidR="00A75991" w:rsidRPr="00C372A6">
        <w:rPr>
          <w:sz w:val="24"/>
          <w:szCs w:val="24"/>
        </w:rPr>
        <w:t xml:space="preserve"> The NIIM HREC will communicate their decision within five (5) working days of the HREC meeting in writing, via email. The letter, signed by the Chair of the HREC, will form the evidence that the applicant is required to submit to the TGA to obtain final approval. The letter will state:</w:t>
      </w:r>
    </w:p>
    <w:p w14:paraId="2C0909CA" w14:textId="19272167" w:rsidR="00A75991" w:rsidRPr="00C372A6" w:rsidRDefault="00A75991" w:rsidP="00C372A6">
      <w:pPr>
        <w:pStyle w:val="ListParagraph"/>
        <w:numPr>
          <w:ilvl w:val="0"/>
          <w:numId w:val="3"/>
        </w:numPr>
        <w:jc w:val="both"/>
        <w:rPr>
          <w:sz w:val="24"/>
          <w:szCs w:val="24"/>
        </w:rPr>
      </w:pPr>
      <w:r w:rsidRPr="00C372A6">
        <w:rPr>
          <w:sz w:val="24"/>
          <w:szCs w:val="24"/>
        </w:rPr>
        <w:t xml:space="preserve">The </w:t>
      </w:r>
      <w:r w:rsidR="00204EB6" w:rsidRPr="00C372A6">
        <w:rPr>
          <w:sz w:val="24"/>
          <w:szCs w:val="24"/>
        </w:rPr>
        <w:t>un</w:t>
      </w:r>
      <w:r w:rsidRPr="00C372A6">
        <w:rPr>
          <w:sz w:val="24"/>
          <w:szCs w:val="24"/>
        </w:rPr>
        <w:t xml:space="preserve">approved goods </w:t>
      </w:r>
      <w:r w:rsidR="00204EB6" w:rsidRPr="00C372A6">
        <w:rPr>
          <w:sz w:val="24"/>
          <w:szCs w:val="24"/>
        </w:rPr>
        <w:t xml:space="preserve">approved for use </w:t>
      </w:r>
      <w:r w:rsidRPr="00C372A6">
        <w:rPr>
          <w:sz w:val="24"/>
          <w:szCs w:val="24"/>
        </w:rPr>
        <w:t>and dosage form</w:t>
      </w:r>
    </w:p>
    <w:p w14:paraId="71C95AEE" w14:textId="77777777" w:rsidR="00A75991" w:rsidRPr="00C372A6" w:rsidRDefault="00A75991" w:rsidP="00C372A6">
      <w:pPr>
        <w:pStyle w:val="ListParagraph"/>
        <w:numPr>
          <w:ilvl w:val="0"/>
          <w:numId w:val="3"/>
        </w:numPr>
        <w:jc w:val="both"/>
        <w:rPr>
          <w:sz w:val="24"/>
          <w:szCs w:val="24"/>
        </w:rPr>
      </w:pPr>
      <w:r w:rsidRPr="00C372A6">
        <w:rPr>
          <w:sz w:val="24"/>
          <w:szCs w:val="24"/>
        </w:rPr>
        <w:t>Approved indication</w:t>
      </w:r>
    </w:p>
    <w:p w14:paraId="54B2406A" w14:textId="77777777" w:rsidR="00A75991" w:rsidRPr="00C372A6" w:rsidRDefault="00A75991" w:rsidP="00C372A6">
      <w:pPr>
        <w:pStyle w:val="ListParagraph"/>
        <w:numPr>
          <w:ilvl w:val="0"/>
          <w:numId w:val="3"/>
        </w:numPr>
        <w:jc w:val="both"/>
        <w:rPr>
          <w:sz w:val="24"/>
          <w:szCs w:val="24"/>
        </w:rPr>
      </w:pPr>
      <w:r w:rsidRPr="00C372A6">
        <w:rPr>
          <w:sz w:val="24"/>
          <w:szCs w:val="24"/>
        </w:rPr>
        <w:t>Approved class of patients</w:t>
      </w:r>
    </w:p>
    <w:p w14:paraId="555E0856" w14:textId="77777777" w:rsidR="00A75991" w:rsidRPr="00C372A6" w:rsidRDefault="00A75991" w:rsidP="00C372A6">
      <w:pPr>
        <w:pStyle w:val="ListParagraph"/>
        <w:numPr>
          <w:ilvl w:val="0"/>
          <w:numId w:val="3"/>
        </w:numPr>
        <w:jc w:val="both"/>
        <w:rPr>
          <w:sz w:val="24"/>
          <w:szCs w:val="24"/>
        </w:rPr>
      </w:pPr>
      <w:r w:rsidRPr="00C372A6">
        <w:rPr>
          <w:sz w:val="24"/>
          <w:szCs w:val="24"/>
        </w:rPr>
        <w:t>Requirements for reporting</w:t>
      </w:r>
    </w:p>
    <w:p w14:paraId="13729F51" w14:textId="77777777" w:rsidR="00A75991" w:rsidRPr="00C372A6" w:rsidRDefault="00A75991" w:rsidP="00C372A6">
      <w:pPr>
        <w:pStyle w:val="ListParagraph"/>
        <w:numPr>
          <w:ilvl w:val="0"/>
          <w:numId w:val="3"/>
        </w:numPr>
        <w:jc w:val="both"/>
        <w:rPr>
          <w:sz w:val="24"/>
          <w:szCs w:val="24"/>
        </w:rPr>
      </w:pPr>
      <w:r w:rsidRPr="00C372A6">
        <w:rPr>
          <w:sz w:val="24"/>
          <w:szCs w:val="24"/>
        </w:rPr>
        <w:t>The fact that this letter forms part of the TGA approvals process under the TGA’s Authorised Provider Scheme and that applicants are required to complete the TGA application process</w:t>
      </w:r>
    </w:p>
    <w:p w14:paraId="2F569243" w14:textId="77777777" w:rsidR="004D1219" w:rsidRPr="00C372A6" w:rsidRDefault="004A5F2C" w:rsidP="00C372A6">
      <w:pPr>
        <w:pStyle w:val="ListParagraph"/>
        <w:numPr>
          <w:ilvl w:val="0"/>
          <w:numId w:val="3"/>
        </w:numPr>
        <w:jc w:val="both"/>
        <w:rPr>
          <w:sz w:val="24"/>
          <w:szCs w:val="24"/>
        </w:rPr>
      </w:pPr>
      <w:r w:rsidRPr="00C372A6">
        <w:rPr>
          <w:sz w:val="24"/>
          <w:szCs w:val="24"/>
        </w:rPr>
        <w:t xml:space="preserve">The fact that ongoing approval is contingent on submission of evidence of continuing professional development (CPD) in relation to the unapproved good </w:t>
      </w:r>
      <w:proofErr w:type="spellStart"/>
      <w:r w:rsidRPr="00C372A6">
        <w:rPr>
          <w:sz w:val="24"/>
          <w:szCs w:val="24"/>
        </w:rPr>
        <w:t>eg</w:t>
      </w:r>
      <w:proofErr w:type="spellEnd"/>
      <w:r w:rsidRPr="00C372A6">
        <w:rPr>
          <w:sz w:val="24"/>
          <w:szCs w:val="24"/>
        </w:rPr>
        <w:t xml:space="preserve">. successful completion of an NIIM HREC-approved CPD course </w:t>
      </w:r>
    </w:p>
    <w:p w14:paraId="56BDBD65" w14:textId="596A50A9" w:rsidR="00A75991" w:rsidRPr="00C372A6" w:rsidRDefault="0074118B" w:rsidP="00C372A6">
      <w:pPr>
        <w:jc w:val="both"/>
        <w:rPr>
          <w:sz w:val="24"/>
          <w:szCs w:val="24"/>
        </w:rPr>
      </w:pPr>
      <w:r w:rsidRPr="00C372A6">
        <w:rPr>
          <w:sz w:val="24"/>
          <w:szCs w:val="24"/>
        </w:rPr>
        <w:t>7</w:t>
      </w:r>
      <w:r w:rsidR="004A5F2C" w:rsidRPr="00C372A6">
        <w:rPr>
          <w:sz w:val="24"/>
          <w:szCs w:val="24"/>
        </w:rPr>
        <w:t>.5</w:t>
      </w:r>
      <w:r w:rsidR="00A75991" w:rsidRPr="00C372A6">
        <w:rPr>
          <w:sz w:val="24"/>
          <w:szCs w:val="24"/>
        </w:rPr>
        <w:t xml:space="preserve"> Where the HREC decides not to approve an application, the letter will state:</w:t>
      </w:r>
    </w:p>
    <w:p w14:paraId="4817C06E" w14:textId="77777777" w:rsidR="00A75991" w:rsidRPr="00C372A6" w:rsidRDefault="00A75991" w:rsidP="00C372A6">
      <w:pPr>
        <w:pStyle w:val="ListParagraph"/>
        <w:numPr>
          <w:ilvl w:val="0"/>
          <w:numId w:val="4"/>
        </w:numPr>
        <w:jc w:val="both"/>
        <w:rPr>
          <w:sz w:val="24"/>
          <w:szCs w:val="24"/>
        </w:rPr>
      </w:pPr>
      <w:r w:rsidRPr="00C372A6">
        <w:rPr>
          <w:sz w:val="24"/>
          <w:szCs w:val="24"/>
        </w:rPr>
        <w:t>That authorisation has not been granted</w:t>
      </w:r>
    </w:p>
    <w:p w14:paraId="523E15A6" w14:textId="77777777" w:rsidR="00A75991" w:rsidRPr="00C372A6" w:rsidRDefault="00A75991" w:rsidP="00C372A6">
      <w:pPr>
        <w:pStyle w:val="ListParagraph"/>
        <w:numPr>
          <w:ilvl w:val="0"/>
          <w:numId w:val="4"/>
        </w:numPr>
        <w:jc w:val="both"/>
        <w:rPr>
          <w:sz w:val="24"/>
          <w:szCs w:val="24"/>
        </w:rPr>
      </w:pPr>
      <w:r w:rsidRPr="00C372A6">
        <w:rPr>
          <w:sz w:val="24"/>
          <w:szCs w:val="24"/>
        </w:rPr>
        <w:t>The reasons for the decision</w:t>
      </w:r>
    </w:p>
    <w:p w14:paraId="32D16B67" w14:textId="77777777" w:rsidR="004D1219" w:rsidRPr="00C372A6" w:rsidRDefault="00A75991" w:rsidP="00C372A6">
      <w:pPr>
        <w:pStyle w:val="ListParagraph"/>
        <w:numPr>
          <w:ilvl w:val="0"/>
          <w:numId w:val="4"/>
        </w:numPr>
        <w:jc w:val="both"/>
        <w:rPr>
          <w:sz w:val="24"/>
          <w:szCs w:val="24"/>
        </w:rPr>
      </w:pPr>
      <w:r w:rsidRPr="00C372A6">
        <w:rPr>
          <w:sz w:val="24"/>
          <w:szCs w:val="24"/>
        </w:rPr>
        <w:t>The process of appeal</w:t>
      </w:r>
    </w:p>
    <w:p w14:paraId="2712300D" w14:textId="063EC08C" w:rsidR="002F69F0" w:rsidRPr="00C372A6" w:rsidRDefault="0074118B" w:rsidP="00C372A6">
      <w:pPr>
        <w:jc w:val="both"/>
        <w:rPr>
          <w:sz w:val="24"/>
          <w:szCs w:val="24"/>
        </w:rPr>
      </w:pPr>
      <w:r w:rsidRPr="00C372A6">
        <w:rPr>
          <w:sz w:val="24"/>
          <w:szCs w:val="24"/>
        </w:rPr>
        <w:t>7</w:t>
      </w:r>
      <w:r w:rsidR="002F69F0" w:rsidRPr="00C372A6">
        <w:rPr>
          <w:sz w:val="24"/>
          <w:szCs w:val="24"/>
        </w:rPr>
        <w:t>.6 Where the NIIM HREC decides not to approve an application, it will notify the TGA of its decision.</w:t>
      </w:r>
    </w:p>
    <w:p w14:paraId="7FCA3032" w14:textId="71D84348" w:rsidR="00A75991" w:rsidRDefault="0074118B" w:rsidP="00123518">
      <w:r>
        <w:rPr>
          <w:b/>
          <w:color w:val="0070C0"/>
          <w:sz w:val="32"/>
          <w:szCs w:val="32"/>
        </w:rPr>
        <w:t>8</w:t>
      </w:r>
      <w:r w:rsidR="00A75991">
        <w:rPr>
          <w:b/>
          <w:color w:val="0070C0"/>
          <w:sz w:val="32"/>
          <w:szCs w:val="32"/>
        </w:rPr>
        <w:t>. Applicant Monitorin</w:t>
      </w:r>
      <w:r w:rsidR="00D860B5">
        <w:rPr>
          <w:b/>
          <w:color w:val="0070C0"/>
          <w:sz w:val="32"/>
          <w:szCs w:val="32"/>
        </w:rPr>
        <w:t>g and Reporting Requirements</w:t>
      </w:r>
    </w:p>
    <w:p w14:paraId="195D86BA" w14:textId="01FC0F3F" w:rsidR="00D860B5" w:rsidRPr="00C372A6" w:rsidRDefault="0074118B" w:rsidP="00C372A6">
      <w:pPr>
        <w:jc w:val="both"/>
        <w:rPr>
          <w:sz w:val="24"/>
          <w:szCs w:val="24"/>
        </w:rPr>
      </w:pPr>
      <w:r w:rsidRPr="00C372A6">
        <w:rPr>
          <w:sz w:val="24"/>
          <w:szCs w:val="24"/>
        </w:rPr>
        <w:t>8</w:t>
      </w:r>
      <w:r w:rsidR="00A75991" w:rsidRPr="00C372A6">
        <w:rPr>
          <w:sz w:val="24"/>
          <w:szCs w:val="24"/>
        </w:rPr>
        <w:t>.1</w:t>
      </w:r>
      <w:r w:rsidR="007C53D2" w:rsidRPr="00C372A6">
        <w:rPr>
          <w:sz w:val="24"/>
          <w:szCs w:val="24"/>
        </w:rPr>
        <w:t xml:space="preserve"> </w:t>
      </w:r>
      <w:r w:rsidR="00D860B5" w:rsidRPr="00C372A6">
        <w:rPr>
          <w:sz w:val="24"/>
          <w:szCs w:val="24"/>
        </w:rPr>
        <w:t xml:space="preserve">Psilocybin and MDMA have not been evaluated for safety, quality and efficacy. For this reason, according to the TGA, they could pose unknown risks. </w:t>
      </w:r>
    </w:p>
    <w:p w14:paraId="0AA7E754" w14:textId="13B7AE1B" w:rsidR="007C53D2" w:rsidRPr="00C372A6" w:rsidRDefault="0074118B" w:rsidP="00C372A6">
      <w:pPr>
        <w:jc w:val="both"/>
        <w:rPr>
          <w:sz w:val="24"/>
          <w:szCs w:val="24"/>
        </w:rPr>
      </w:pPr>
      <w:r w:rsidRPr="00C372A6">
        <w:rPr>
          <w:sz w:val="24"/>
          <w:szCs w:val="24"/>
        </w:rPr>
        <w:lastRenderedPageBreak/>
        <w:t>8</w:t>
      </w:r>
      <w:r w:rsidR="00D860B5" w:rsidRPr="00C372A6">
        <w:rPr>
          <w:sz w:val="24"/>
          <w:szCs w:val="24"/>
        </w:rPr>
        <w:t xml:space="preserve">.2 </w:t>
      </w:r>
      <w:r w:rsidR="007C53D2" w:rsidRPr="00C372A6">
        <w:rPr>
          <w:sz w:val="24"/>
          <w:szCs w:val="24"/>
        </w:rPr>
        <w:t xml:space="preserve">The NIIM HREC will monitor the </w:t>
      </w:r>
      <w:r w:rsidR="00204EB6" w:rsidRPr="00C372A6">
        <w:rPr>
          <w:sz w:val="24"/>
          <w:szCs w:val="24"/>
        </w:rPr>
        <w:t xml:space="preserve">psychiatrist’s </w:t>
      </w:r>
      <w:r w:rsidR="007C53D2" w:rsidRPr="00C372A6">
        <w:rPr>
          <w:sz w:val="24"/>
          <w:szCs w:val="24"/>
        </w:rPr>
        <w:t>use of the unapproved therapeutic good</w:t>
      </w:r>
      <w:r w:rsidR="00204EB6" w:rsidRPr="00C372A6">
        <w:rPr>
          <w:sz w:val="24"/>
          <w:szCs w:val="24"/>
        </w:rPr>
        <w:t>(</w:t>
      </w:r>
      <w:r w:rsidR="007C53D2" w:rsidRPr="00C372A6">
        <w:rPr>
          <w:sz w:val="24"/>
          <w:szCs w:val="24"/>
        </w:rPr>
        <w:t>s</w:t>
      </w:r>
      <w:r w:rsidR="00204EB6" w:rsidRPr="00C372A6">
        <w:rPr>
          <w:sz w:val="24"/>
          <w:szCs w:val="24"/>
        </w:rPr>
        <w:t>)</w:t>
      </w:r>
      <w:r w:rsidR="007C53D2" w:rsidRPr="00C372A6">
        <w:rPr>
          <w:sz w:val="24"/>
          <w:szCs w:val="24"/>
        </w:rPr>
        <w:t xml:space="preserve"> to ensure continued approval is appropriate</w:t>
      </w:r>
      <w:r w:rsidR="00A75991" w:rsidRPr="00C372A6">
        <w:rPr>
          <w:sz w:val="24"/>
          <w:szCs w:val="24"/>
        </w:rPr>
        <w:t>.</w:t>
      </w:r>
    </w:p>
    <w:p w14:paraId="580D41C3" w14:textId="59061738" w:rsidR="003862D2" w:rsidRPr="00C372A6" w:rsidRDefault="0074118B" w:rsidP="00C372A6">
      <w:pPr>
        <w:jc w:val="both"/>
        <w:rPr>
          <w:rFonts w:cstheme="minorHAnsi"/>
          <w:sz w:val="24"/>
          <w:szCs w:val="24"/>
        </w:rPr>
      </w:pPr>
      <w:r w:rsidRPr="00C372A6">
        <w:rPr>
          <w:sz w:val="24"/>
          <w:szCs w:val="24"/>
        </w:rPr>
        <w:t>8</w:t>
      </w:r>
      <w:r w:rsidR="00A75991" w:rsidRPr="00C372A6">
        <w:rPr>
          <w:sz w:val="24"/>
          <w:szCs w:val="24"/>
        </w:rPr>
        <w:t>.</w:t>
      </w:r>
      <w:r w:rsidR="00D860B5" w:rsidRPr="00C372A6">
        <w:rPr>
          <w:sz w:val="24"/>
          <w:szCs w:val="24"/>
        </w:rPr>
        <w:t>3</w:t>
      </w:r>
      <w:r w:rsidR="00A75991" w:rsidRPr="00C372A6">
        <w:rPr>
          <w:sz w:val="24"/>
          <w:szCs w:val="24"/>
        </w:rPr>
        <w:t xml:space="preserve"> </w:t>
      </w:r>
      <w:r w:rsidR="0074168F" w:rsidRPr="00C372A6">
        <w:rPr>
          <w:sz w:val="24"/>
          <w:szCs w:val="24"/>
        </w:rPr>
        <w:t xml:space="preserve">As required by the TGA, </w:t>
      </w:r>
      <w:r w:rsidR="003862D2" w:rsidRPr="00C372A6">
        <w:rPr>
          <w:sz w:val="24"/>
          <w:szCs w:val="24"/>
        </w:rPr>
        <w:t>i</w:t>
      </w:r>
      <w:r w:rsidR="003862D2" w:rsidRPr="00C372A6">
        <w:rPr>
          <w:rFonts w:cstheme="minorHAnsi"/>
          <w:sz w:val="24"/>
          <w:szCs w:val="24"/>
        </w:rPr>
        <w:t xml:space="preserve">t is a condition of the Authorised Prescriber Scheme that authorised prescribers complete 6 monthly reports for the periods of 1 January to 30 June and 1 July to 31 December each year. Authorised prescribers are required to report the number of new patients commenced on treatment and the total number of patients treated during this (6 month) period. Reports can be submitted through the </w:t>
      </w:r>
      <w:hyperlink r:id="rId12" w:history="1">
        <w:r w:rsidR="003862D2" w:rsidRPr="00C372A6">
          <w:rPr>
            <w:rStyle w:val="Hyperlink"/>
            <w:rFonts w:cstheme="minorHAnsi"/>
            <w:sz w:val="24"/>
            <w:szCs w:val="24"/>
          </w:rPr>
          <w:t>SAS &amp; Authorised Prescriber Online System.</w:t>
        </w:r>
      </w:hyperlink>
      <w:r w:rsidR="003862D2" w:rsidRPr="00C372A6">
        <w:rPr>
          <w:rFonts w:cstheme="minorHAnsi"/>
          <w:sz w:val="24"/>
          <w:szCs w:val="24"/>
        </w:rPr>
        <w:t xml:space="preserve"> Information on using the online portal system to submit six monthly reports is found in the </w:t>
      </w:r>
      <w:hyperlink r:id="rId13" w:history="1">
        <w:r w:rsidR="003862D2" w:rsidRPr="00C372A6">
          <w:rPr>
            <w:rStyle w:val="Hyperlink"/>
            <w:rFonts w:cstheme="minorHAnsi"/>
            <w:sz w:val="24"/>
            <w:szCs w:val="24"/>
          </w:rPr>
          <w:t>Authorised Prescriber online system guidance</w:t>
        </w:r>
      </w:hyperlink>
      <w:r w:rsidR="003862D2" w:rsidRPr="00C372A6">
        <w:rPr>
          <w:rStyle w:val="Hyperlink"/>
          <w:rFonts w:cstheme="minorHAnsi"/>
          <w:sz w:val="24"/>
          <w:szCs w:val="24"/>
        </w:rPr>
        <w:t>.</w:t>
      </w:r>
    </w:p>
    <w:p w14:paraId="0FA0BA9F" w14:textId="77777777" w:rsidR="003862D2" w:rsidRPr="00C372A6" w:rsidRDefault="003862D2" w:rsidP="00C372A6">
      <w:pPr>
        <w:jc w:val="both"/>
        <w:rPr>
          <w:sz w:val="24"/>
          <w:szCs w:val="24"/>
        </w:rPr>
      </w:pPr>
      <w:r w:rsidRPr="00C372A6">
        <w:rPr>
          <w:sz w:val="24"/>
          <w:szCs w:val="24"/>
        </w:rPr>
        <w:t xml:space="preserve">The NIIM HREC also requires completion of a 6 monthly report using the NIIM 6 monthly reporting template. In addition, as for any drug, adverse reactions associated with the unapproved good(s) must be reported to the TGA with a copy submitted to the NIIM HREC. </w:t>
      </w:r>
    </w:p>
    <w:p w14:paraId="65D5CFA1" w14:textId="296E92F8" w:rsidR="00D860B5" w:rsidRPr="00C372A6" w:rsidRDefault="0074118B" w:rsidP="00C372A6">
      <w:pPr>
        <w:jc w:val="both"/>
        <w:rPr>
          <w:sz w:val="24"/>
          <w:szCs w:val="24"/>
        </w:rPr>
      </w:pPr>
      <w:r w:rsidRPr="00C372A6">
        <w:rPr>
          <w:sz w:val="24"/>
          <w:szCs w:val="24"/>
        </w:rPr>
        <w:t>8</w:t>
      </w:r>
      <w:r w:rsidR="0008484F" w:rsidRPr="00C372A6">
        <w:rPr>
          <w:sz w:val="24"/>
          <w:szCs w:val="24"/>
        </w:rPr>
        <w:t>.</w:t>
      </w:r>
      <w:r w:rsidR="00D860B5" w:rsidRPr="00C372A6">
        <w:rPr>
          <w:sz w:val="24"/>
          <w:szCs w:val="24"/>
        </w:rPr>
        <w:t>4</w:t>
      </w:r>
      <w:r w:rsidR="0008484F" w:rsidRPr="00C372A6">
        <w:rPr>
          <w:sz w:val="24"/>
          <w:szCs w:val="24"/>
        </w:rPr>
        <w:t xml:space="preserve"> </w:t>
      </w:r>
      <w:r w:rsidR="0074168F" w:rsidRPr="00C372A6">
        <w:rPr>
          <w:sz w:val="24"/>
          <w:szCs w:val="24"/>
        </w:rPr>
        <w:t>As required by the TGA</w:t>
      </w:r>
      <w:r w:rsidR="003862D2" w:rsidRPr="00C372A6">
        <w:rPr>
          <w:sz w:val="24"/>
          <w:szCs w:val="24"/>
        </w:rPr>
        <w:t xml:space="preserve"> and as for any adverse event authorised prescribers </w:t>
      </w:r>
      <w:r w:rsidR="0008484F" w:rsidRPr="00C372A6">
        <w:rPr>
          <w:sz w:val="24"/>
          <w:szCs w:val="24"/>
        </w:rPr>
        <w:t xml:space="preserve">must submit reports of any adverse events and product defects </w:t>
      </w:r>
      <w:r w:rsidR="003862D2" w:rsidRPr="00C372A6">
        <w:rPr>
          <w:sz w:val="24"/>
          <w:szCs w:val="24"/>
        </w:rPr>
        <w:t>to the TGA within specified time periods.</w:t>
      </w:r>
      <w:r w:rsidR="0074168F" w:rsidRPr="00C372A6">
        <w:rPr>
          <w:sz w:val="24"/>
          <w:szCs w:val="24"/>
        </w:rPr>
        <w:t xml:space="preserve"> </w:t>
      </w:r>
      <w:r w:rsidR="00D860B5" w:rsidRPr="00C372A6">
        <w:rPr>
          <w:sz w:val="24"/>
          <w:szCs w:val="24"/>
        </w:rPr>
        <w:t xml:space="preserve">See the TGA website for ways to report adverse events and product defects: </w:t>
      </w:r>
      <w:hyperlink r:id="rId14" w:history="1">
        <w:r w:rsidR="00D860B5" w:rsidRPr="00C372A6">
          <w:rPr>
            <w:rStyle w:val="Hyperlink"/>
            <w:rFonts w:cstheme="minorHAnsi"/>
            <w:sz w:val="24"/>
            <w:szCs w:val="24"/>
          </w:rPr>
          <w:t>Reporting adverse events</w:t>
        </w:r>
      </w:hyperlink>
      <w:r w:rsidR="00D860B5" w:rsidRPr="00C372A6">
        <w:rPr>
          <w:rFonts w:cstheme="minorHAnsi"/>
          <w:sz w:val="24"/>
          <w:szCs w:val="24"/>
        </w:rPr>
        <w:t>.</w:t>
      </w:r>
    </w:p>
    <w:p w14:paraId="69648FBB" w14:textId="41F08644" w:rsidR="00D8010B" w:rsidRPr="008758DC" w:rsidRDefault="0074168F" w:rsidP="008758DC">
      <w:pPr>
        <w:jc w:val="both"/>
        <w:rPr>
          <w:sz w:val="24"/>
          <w:szCs w:val="24"/>
        </w:rPr>
      </w:pPr>
      <w:r w:rsidRPr="00C372A6">
        <w:rPr>
          <w:sz w:val="24"/>
          <w:szCs w:val="24"/>
        </w:rPr>
        <w:t>A copy</w:t>
      </w:r>
      <w:r w:rsidR="00D860B5" w:rsidRPr="00C372A6">
        <w:rPr>
          <w:sz w:val="24"/>
          <w:szCs w:val="24"/>
        </w:rPr>
        <w:t xml:space="preserve"> of the adverse event report</w:t>
      </w:r>
      <w:r w:rsidRPr="00C372A6">
        <w:rPr>
          <w:sz w:val="24"/>
          <w:szCs w:val="24"/>
        </w:rPr>
        <w:t xml:space="preserve"> should also be submitted to the NIIM HREC</w:t>
      </w:r>
      <w:r w:rsidR="003862D2" w:rsidRPr="00C372A6">
        <w:rPr>
          <w:sz w:val="24"/>
          <w:szCs w:val="24"/>
        </w:rPr>
        <w:t>.</w:t>
      </w:r>
      <w:r w:rsidR="00D860B5" w:rsidRPr="00C372A6">
        <w:rPr>
          <w:sz w:val="24"/>
          <w:szCs w:val="24"/>
        </w:rPr>
        <w:t xml:space="preserve"> </w:t>
      </w:r>
    </w:p>
    <w:p w14:paraId="4352F6F5" w14:textId="7F548AFA" w:rsidR="004D1219" w:rsidRDefault="0074118B" w:rsidP="004D1219">
      <w:pPr>
        <w:rPr>
          <w:b/>
          <w:color w:val="0070C0"/>
          <w:sz w:val="32"/>
          <w:szCs w:val="32"/>
        </w:rPr>
      </w:pPr>
      <w:r>
        <w:rPr>
          <w:b/>
          <w:color w:val="0070C0"/>
          <w:sz w:val="32"/>
          <w:szCs w:val="32"/>
        </w:rPr>
        <w:t>9</w:t>
      </w:r>
      <w:r w:rsidR="004D1219">
        <w:rPr>
          <w:b/>
          <w:color w:val="0070C0"/>
          <w:sz w:val="32"/>
          <w:szCs w:val="32"/>
        </w:rPr>
        <w:t xml:space="preserve">. Applicant Re-Approval </w:t>
      </w:r>
    </w:p>
    <w:p w14:paraId="4AC8323E" w14:textId="182E4EA1" w:rsidR="00BA3705" w:rsidRPr="00C372A6" w:rsidRDefault="0074118B" w:rsidP="00487C51">
      <w:pPr>
        <w:jc w:val="both"/>
        <w:rPr>
          <w:sz w:val="24"/>
          <w:szCs w:val="24"/>
        </w:rPr>
      </w:pPr>
      <w:r w:rsidRPr="00C372A6">
        <w:rPr>
          <w:sz w:val="24"/>
          <w:szCs w:val="24"/>
        </w:rPr>
        <w:t>9</w:t>
      </w:r>
      <w:r w:rsidR="004D1219" w:rsidRPr="00C372A6">
        <w:rPr>
          <w:sz w:val="24"/>
          <w:szCs w:val="24"/>
        </w:rPr>
        <w:t xml:space="preserve">.1 </w:t>
      </w:r>
      <w:r w:rsidR="00BA3705" w:rsidRPr="00C372A6">
        <w:rPr>
          <w:sz w:val="24"/>
          <w:szCs w:val="24"/>
        </w:rPr>
        <w:t xml:space="preserve">Applicants who have gained approval from the NIIM HREC and TGA as an authorised prescriber of MDMA and/or psilocybin must apply for re-approval of their Authorised Prescriber status on a 12-monthly basis. Applicants must apply at least 4 weeks prior to expiry of their NIIM authorised prescriber approval date.  </w:t>
      </w:r>
    </w:p>
    <w:p w14:paraId="60D8F031" w14:textId="39016AC0" w:rsidR="004D1219" w:rsidRPr="00C372A6" w:rsidRDefault="00BA3705" w:rsidP="00487C51">
      <w:pPr>
        <w:jc w:val="both"/>
        <w:rPr>
          <w:sz w:val="24"/>
          <w:szCs w:val="24"/>
        </w:rPr>
      </w:pPr>
      <w:r w:rsidRPr="00C372A6">
        <w:rPr>
          <w:sz w:val="24"/>
          <w:szCs w:val="24"/>
        </w:rPr>
        <w:t xml:space="preserve">9.2 </w:t>
      </w:r>
      <w:r w:rsidR="004D1219" w:rsidRPr="00C372A6">
        <w:rPr>
          <w:sz w:val="24"/>
          <w:szCs w:val="24"/>
        </w:rPr>
        <w:t>Applicants who have gained approval from the</w:t>
      </w:r>
      <w:r w:rsidR="004A5F2C" w:rsidRPr="00C372A6">
        <w:rPr>
          <w:sz w:val="24"/>
          <w:szCs w:val="24"/>
        </w:rPr>
        <w:t xml:space="preserve"> NIIM HREC must submit, on a 12 monthly basis, evidence of completion of continuing professional development (CPE) in relation to the una</w:t>
      </w:r>
      <w:r w:rsidR="00192162" w:rsidRPr="00C372A6">
        <w:rPr>
          <w:sz w:val="24"/>
          <w:szCs w:val="24"/>
        </w:rPr>
        <w:t>pproved good</w:t>
      </w:r>
      <w:r w:rsidR="004A5F2C" w:rsidRPr="00C372A6">
        <w:rPr>
          <w:sz w:val="24"/>
          <w:szCs w:val="24"/>
        </w:rPr>
        <w:t xml:space="preserve">. </w:t>
      </w:r>
    </w:p>
    <w:p w14:paraId="31F4B47F" w14:textId="6CA01529" w:rsidR="00324F19" w:rsidRPr="00C372A6" w:rsidRDefault="00324F19" w:rsidP="00487C51">
      <w:pPr>
        <w:jc w:val="both"/>
        <w:rPr>
          <w:sz w:val="24"/>
          <w:szCs w:val="24"/>
        </w:rPr>
      </w:pPr>
      <w:r w:rsidRPr="00C372A6">
        <w:rPr>
          <w:sz w:val="24"/>
          <w:szCs w:val="24"/>
        </w:rPr>
        <w:t xml:space="preserve">9.3 Ancillary PAT therapists delivering the psychotherapy component of the Authorised Prescriber’s PAT treatment protocol are expected to engage in ongoing supervision from a relevant expert, demonstrate fidelity to the model in which they have been trained, and participate in </w:t>
      </w:r>
      <w:r w:rsidR="00052B82">
        <w:rPr>
          <w:sz w:val="24"/>
          <w:szCs w:val="24"/>
        </w:rPr>
        <w:t>continuing professional education (</w:t>
      </w:r>
      <w:r w:rsidRPr="00C372A6">
        <w:rPr>
          <w:sz w:val="24"/>
          <w:szCs w:val="24"/>
        </w:rPr>
        <w:t>CPE</w:t>
      </w:r>
      <w:r w:rsidR="00052B82">
        <w:rPr>
          <w:sz w:val="24"/>
          <w:szCs w:val="24"/>
        </w:rPr>
        <w:t>)</w:t>
      </w:r>
      <w:r w:rsidRPr="00C372A6">
        <w:rPr>
          <w:sz w:val="24"/>
          <w:szCs w:val="24"/>
        </w:rPr>
        <w:t xml:space="preserve"> relevant to the PAT treatment being delivered. Evidence of this will form part of the re-approval process. </w:t>
      </w:r>
    </w:p>
    <w:p w14:paraId="7D8363CF" w14:textId="6E2318EB" w:rsidR="004A5F2C" w:rsidRPr="00C372A6" w:rsidRDefault="0074118B" w:rsidP="00487C51">
      <w:pPr>
        <w:jc w:val="both"/>
        <w:rPr>
          <w:sz w:val="24"/>
          <w:szCs w:val="24"/>
        </w:rPr>
      </w:pPr>
      <w:r w:rsidRPr="00C372A6">
        <w:rPr>
          <w:sz w:val="24"/>
          <w:szCs w:val="24"/>
        </w:rPr>
        <w:t>9</w:t>
      </w:r>
      <w:r w:rsidR="004A5F2C" w:rsidRPr="00C372A6">
        <w:rPr>
          <w:sz w:val="24"/>
          <w:szCs w:val="24"/>
        </w:rPr>
        <w:t>.</w:t>
      </w:r>
      <w:r w:rsidR="00324F19" w:rsidRPr="00C372A6">
        <w:rPr>
          <w:sz w:val="24"/>
          <w:szCs w:val="24"/>
        </w:rPr>
        <w:t>4</w:t>
      </w:r>
      <w:r w:rsidR="004A5F2C" w:rsidRPr="00C372A6">
        <w:rPr>
          <w:sz w:val="24"/>
          <w:szCs w:val="24"/>
        </w:rPr>
        <w:t xml:space="preserve"> The NIIM HREC will take into account evidence supplied in the 6 monthly reports in granting (or not) re-approval. </w:t>
      </w:r>
    </w:p>
    <w:p w14:paraId="3498FE80" w14:textId="537FDCD7" w:rsidR="004A5F2C" w:rsidRPr="00C372A6" w:rsidRDefault="0074118B" w:rsidP="00487C51">
      <w:pPr>
        <w:jc w:val="both"/>
        <w:rPr>
          <w:sz w:val="24"/>
          <w:szCs w:val="24"/>
        </w:rPr>
      </w:pPr>
      <w:r w:rsidRPr="00C372A6">
        <w:rPr>
          <w:sz w:val="24"/>
          <w:szCs w:val="24"/>
        </w:rPr>
        <w:t>9</w:t>
      </w:r>
      <w:r w:rsidR="004A5F2C" w:rsidRPr="00C372A6">
        <w:rPr>
          <w:sz w:val="24"/>
          <w:szCs w:val="24"/>
        </w:rPr>
        <w:t>.</w:t>
      </w:r>
      <w:r w:rsidR="00324F19" w:rsidRPr="00C372A6">
        <w:rPr>
          <w:sz w:val="24"/>
          <w:szCs w:val="24"/>
        </w:rPr>
        <w:t>5</w:t>
      </w:r>
      <w:r w:rsidR="004A5F2C" w:rsidRPr="00C372A6">
        <w:rPr>
          <w:sz w:val="24"/>
          <w:szCs w:val="24"/>
        </w:rPr>
        <w:t xml:space="preserve"> The NIIM HREC will consider any new information available to determine whether re-approval of a </w:t>
      </w:r>
      <w:r w:rsidR="003862D2" w:rsidRPr="00C372A6">
        <w:rPr>
          <w:sz w:val="24"/>
          <w:szCs w:val="24"/>
        </w:rPr>
        <w:t>psychiatrist’s</w:t>
      </w:r>
      <w:r w:rsidR="004A5F2C" w:rsidRPr="00C372A6">
        <w:rPr>
          <w:sz w:val="24"/>
          <w:szCs w:val="24"/>
        </w:rPr>
        <w:t xml:space="preserve"> application to be an Authorised Prescriber is warranted.</w:t>
      </w:r>
    </w:p>
    <w:p w14:paraId="6C68498B" w14:textId="6B480C7A" w:rsidR="00657F51" w:rsidRPr="00C372A6" w:rsidRDefault="0074118B" w:rsidP="00487C51">
      <w:pPr>
        <w:jc w:val="both"/>
        <w:rPr>
          <w:sz w:val="24"/>
          <w:szCs w:val="24"/>
        </w:rPr>
      </w:pPr>
      <w:r w:rsidRPr="00C372A6">
        <w:rPr>
          <w:sz w:val="24"/>
          <w:szCs w:val="24"/>
        </w:rPr>
        <w:t>9.</w:t>
      </w:r>
      <w:r w:rsidR="00324F19" w:rsidRPr="00C372A6">
        <w:rPr>
          <w:sz w:val="24"/>
          <w:szCs w:val="24"/>
        </w:rPr>
        <w:t>6</w:t>
      </w:r>
      <w:r w:rsidR="00657F51" w:rsidRPr="00C372A6">
        <w:rPr>
          <w:sz w:val="24"/>
          <w:szCs w:val="24"/>
        </w:rPr>
        <w:t xml:space="preserve"> In addition to the requirements for 12 monthly re-approval, at any time w</w:t>
      </w:r>
      <w:r w:rsidR="004A5F2C" w:rsidRPr="00C372A6">
        <w:rPr>
          <w:sz w:val="24"/>
          <w:szCs w:val="24"/>
        </w:rPr>
        <w:t xml:space="preserve">here a suitable good becomes available on the ARTG, the TGA advises that the medical practitioner should stop using the unapproved good. </w:t>
      </w:r>
      <w:r w:rsidR="00657F51" w:rsidRPr="00C372A6">
        <w:rPr>
          <w:sz w:val="24"/>
          <w:szCs w:val="24"/>
        </w:rPr>
        <w:t>At the time that the medical practitioner becomes aware of an approved alternative available on the ARTG, and he/she believes there is</w:t>
      </w:r>
      <w:r w:rsidR="004A5F2C" w:rsidRPr="00C372A6">
        <w:rPr>
          <w:sz w:val="24"/>
          <w:szCs w:val="24"/>
        </w:rPr>
        <w:t xml:space="preserve"> good reason to </w:t>
      </w:r>
      <w:r w:rsidR="004A5F2C" w:rsidRPr="00C372A6">
        <w:rPr>
          <w:sz w:val="24"/>
          <w:szCs w:val="24"/>
        </w:rPr>
        <w:lastRenderedPageBreak/>
        <w:t xml:space="preserve">continue using the unapproved good, the medical practitioner is required to submit a clinical justification to the NIIM HREC as to why he/she should be able to continue using the unapproved good. </w:t>
      </w:r>
      <w:r w:rsidR="00657F51" w:rsidRPr="00C372A6">
        <w:rPr>
          <w:sz w:val="24"/>
          <w:szCs w:val="24"/>
        </w:rPr>
        <w:t xml:space="preserve">This application should be made in writing to the HREC. The HREC will consider all evidence supplied and follow the processes set out in Section </w:t>
      </w:r>
      <w:r w:rsidR="00487C51" w:rsidRPr="00C372A6">
        <w:rPr>
          <w:sz w:val="24"/>
          <w:szCs w:val="24"/>
        </w:rPr>
        <w:t>7</w:t>
      </w:r>
      <w:r w:rsidR="00657F51" w:rsidRPr="00C372A6">
        <w:rPr>
          <w:sz w:val="24"/>
          <w:szCs w:val="24"/>
        </w:rPr>
        <w:t>. Following re-approval by the HREC, the applicant must then submit a letter from the NIIM HREC as part of a new application to become an Authorised Prescriber.</w:t>
      </w:r>
    </w:p>
    <w:p w14:paraId="77DA398D" w14:textId="37296CA9" w:rsidR="004D1219" w:rsidRDefault="003862D2" w:rsidP="004D1219">
      <w:pPr>
        <w:rPr>
          <w:b/>
          <w:color w:val="0070C0"/>
          <w:sz w:val="32"/>
          <w:szCs w:val="32"/>
        </w:rPr>
      </w:pPr>
      <w:r>
        <w:rPr>
          <w:b/>
          <w:color w:val="0070C0"/>
          <w:sz w:val="32"/>
          <w:szCs w:val="32"/>
        </w:rPr>
        <w:t>1</w:t>
      </w:r>
      <w:r w:rsidR="0074118B">
        <w:rPr>
          <w:b/>
          <w:color w:val="0070C0"/>
          <w:sz w:val="32"/>
          <w:szCs w:val="32"/>
        </w:rPr>
        <w:t>0</w:t>
      </w:r>
      <w:r w:rsidR="004D1219">
        <w:rPr>
          <w:b/>
          <w:color w:val="0070C0"/>
          <w:sz w:val="32"/>
          <w:szCs w:val="32"/>
        </w:rPr>
        <w:t>. Revoking Authorisation</w:t>
      </w:r>
    </w:p>
    <w:p w14:paraId="09DED155" w14:textId="1A6E19C6" w:rsidR="004D1219" w:rsidRPr="00C372A6" w:rsidRDefault="003862D2" w:rsidP="00C372A6">
      <w:pPr>
        <w:jc w:val="both"/>
        <w:rPr>
          <w:sz w:val="24"/>
          <w:szCs w:val="24"/>
        </w:rPr>
      </w:pPr>
      <w:r w:rsidRPr="00C372A6">
        <w:rPr>
          <w:sz w:val="24"/>
          <w:szCs w:val="24"/>
        </w:rPr>
        <w:t>1</w:t>
      </w:r>
      <w:r w:rsidR="0074118B" w:rsidRPr="00C372A6">
        <w:rPr>
          <w:sz w:val="24"/>
          <w:szCs w:val="24"/>
        </w:rPr>
        <w:t>0</w:t>
      </w:r>
      <w:r w:rsidR="004D1219" w:rsidRPr="00C372A6">
        <w:rPr>
          <w:sz w:val="24"/>
          <w:szCs w:val="24"/>
        </w:rPr>
        <w:t>.1 The NIIM HREC may revoke an Authorised Prescriber approval if:</w:t>
      </w:r>
    </w:p>
    <w:p w14:paraId="44116E23" w14:textId="77777777" w:rsidR="004D1219" w:rsidRPr="00C372A6" w:rsidRDefault="004D1219" w:rsidP="00C372A6">
      <w:pPr>
        <w:pStyle w:val="ListParagraph"/>
        <w:numPr>
          <w:ilvl w:val="0"/>
          <w:numId w:val="9"/>
        </w:numPr>
        <w:jc w:val="both"/>
        <w:rPr>
          <w:sz w:val="24"/>
          <w:szCs w:val="24"/>
        </w:rPr>
      </w:pPr>
      <w:r w:rsidRPr="00C372A6">
        <w:rPr>
          <w:sz w:val="24"/>
          <w:szCs w:val="24"/>
        </w:rPr>
        <w:t>A suitable alternative good becomes available and is entered on the Australian Register of Therapeutic Goods</w:t>
      </w:r>
    </w:p>
    <w:p w14:paraId="6BBB20C2" w14:textId="77777777" w:rsidR="004D1219" w:rsidRPr="00C372A6" w:rsidRDefault="004D1219" w:rsidP="00C372A6">
      <w:pPr>
        <w:pStyle w:val="ListParagraph"/>
        <w:numPr>
          <w:ilvl w:val="0"/>
          <w:numId w:val="9"/>
        </w:numPr>
        <w:jc w:val="both"/>
        <w:rPr>
          <w:sz w:val="24"/>
          <w:szCs w:val="24"/>
        </w:rPr>
      </w:pPr>
      <w:r w:rsidRPr="00C372A6">
        <w:rPr>
          <w:sz w:val="24"/>
          <w:szCs w:val="24"/>
        </w:rPr>
        <w:t>The HREC becomes aware of any significant concerns about the good’s safety</w:t>
      </w:r>
    </w:p>
    <w:p w14:paraId="04E4AFD6" w14:textId="5EB4686D" w:rsidR="004D1219" w:rsidRPr="00C372A6" w:rsidRDefault="004D1219" w:rsidP="00C372A6">
      <w:pPr>
        <w:pStyle w:val="ListParagraph"/>
        <w:numPr>
          <w:ilvl w:val="0"/>
          <w:numId w:val="9"/>
        </w:numPr>
        <w:jc w:val="both"/>
        <w:rPr>
          <w:sz w:val="24"/>
          <w:szCs w:val="24"/>
        </w:rPr>
      </w:pPr>
      <w:r w:rsidRPr="00C372A6">
        <w:rPr>
          <w:sz w:val="24"/>
          <w:szCs w:val="24"/>
        </w:rPr>
        <w:t xml:space="preserve">The HREC becomes aware of any significant concerns about the </w:t>
      </w:r>
      <w:r w:rsidR="003862D2" w:rsidRPr="00C372A6">
        <w:rPr>
          <w:sz w:val="24"/>
          <w:szCs w:val="24"/>
        </w:rPr>
        <w:t>psychiatrist’s</w:t>
      </w:r>
      <w:r w:rsidRPr="00C372A6">
        <w:rPr>
          <w:sz w:val="24"/>
          <w:szCs w:val="24"/>
        </w:rPr>
        <w:t xml:space="preserve"> prescribing practice in relation to the good</w:t>
      </w:r>
    </w:p>
    <w:p w14:paraId="543A53DF" w14:textId="767EC6FC" w:rsidR="004D1219" w:rsidRPr="00C372A6" w:rsidRDefault="004D1219" w:rsidP="00C372A6">
      <w:pPr>
        <w:pStyle w:val="ListParagraph"/>
        <w:numPr>
          <w:ilvl w:val="0"/>
          <w:numId w:val="9"/>
        </w:numPr>
        <w:jc w:val="both"/>
        <w:rPr>
          <w:sz w:val="24"/>
          <w:szCs w:val="24"/>
        </w:rPr>
      </w:pPr>
      <w:r w:rsidRPr="00C372A6">
        <w:rPr>
          <w:sz w:val="24"/>
          <w:szCs w:val="24"/>
        </w:rPr>
        <w:t>The applicant fails to provide 6 monthly reports to the HREC</w:t>
      </w:r>
      <w:r w:rsidR="003862D2" w:rsidRPr="00C372A6">
        <w:rPr>
          <w:sz w:val="24"/>
          <w:szCs w:val="24"/>
        </w:rPr>
        <w:t xml:space="preserve"> and the TGA</w:t>
      </w:r>
    </w:p>
    <w:p w14:paraId="5CB07584" w14:textId="6E3392D0" w:rsidR="004A5F2C" w:rsidRPr="00C372A6" w:rsidRDefault="004A5F2C" w:rsidP="00C372A6">
      <w:pPr>
        <w:pStyle w:val="ListParagraph"/>
        <w:numPr>
          <w:ilvl w:val="0"/>
          <w:numId w:val="9"/>
        </w:numPr>
        <w:jc w:val="both"/>
        <w:rPr>
          <w:sz w:val="24"/>
          <w:szCs w:val="24"/>
        </w:rPr>
      </w:pPr>
      <w:r w:rsidRPr="00C372A6">
        <w:rPr>
          <w:sz w:val="24"/>
          <w:szCs w:val="24"/>
        </w:rPr>
        <w:t xml:space="preserve">The applicant fails to supply evidence in relation to Applicant Re-approval </w:t>
      </w:r>
    </w:p>
    <w:p w14:paraId="78992B2E" w14:textId="7DD1332E" w:rsidR="004D1219" w:rsidRPr="00C372A6" w:rsidRDefault="004D1219" w:rsidP="00C372A6">
      <w:pPr>
        <w:pStyle w:val="ListParagraph"/>
        <w:numPr>
          <w:ilvl w:val="0"/>
          <w:numId w:val="9"/>
        </w:numPr>
        <w:jc w:val="both"/>
        <w:rPr>
          <w:sz w:val="24"/>
          <w:szCs w:val="24"/>
        </w:rPr>
      </w:pPr>
      <w:r w:rsidRPr="00C372A6">
        <w:rPr>
          <w:sz w:val="24"/>
          <w:szCs w:val="24"/>
        </w:rPr>
        <w:t>The application does not meet any conditions that have been applied to the</w:t>
      </w:r>
      <w:r w:rsidR="004472FF" w:rsidRPr="00C372A6">
        <w:rPr>
          <w:sz w:val="24"/>
          <w:szCs w:val="24"/>
        </w:rPr>
        <w:t xml:space="preserve"> NIIM HREC’s approval </w:t>
      </w:r>
      <w:r w:rsidR="003E13F1" w:rsidRPr="00C372A6">
        <w:rPr>
          <w:sz w:val="24"/>
          <w:szCs w:val="24"/>
        </w:rPr>
        <w:t xml:space="preserve">or re-approval </w:t>
      </w:r>
      <w:r w:rsidR="004472FF" w:rsidRPr="00C372A6">
        <w:rPr>
          <w:sz w:val="24"/>
          <w:szCs w:val="24"/>
        </w:rPr>
        <w:t>or the</w:t>
      </w:r>
      <w:r w:rsidRPr="00C372A6">
        <w:rPr>
          <w:sz w:val="24"/>
          <w:szCs w:val="24"/>
        </w:rPr>
        <w:t xml:space="preserve"> TGA’s approval </w:t>
      </w:r>
      <w:r w:rsidR="003E13F1" w:rsidRPr="00C372A6">
        <w:rPr>
          <w:sz w:val="24"/>
          <w:szCs w:val="24"/>
        </w:rPr>
        <w:t>or re-approval</w:t>
      </w:r>
    </w:p>
    <w:p w14:paraId="271A88EF" w14:textId="75C35175" w:rsidR="007B23E5" w:rsidRDefault="004C75B0">
      <w:pPr>
        <w:rPr>
          <w:b/>
          <w:color w:val="0070C0"/>
          <w:sz w:val="32"/>
          <w:szCs w:val="32"/>
        </w:rPr>
      </w:pPr>
      <w:r>
        <w:rPr>
          <w:b/>
          <w:color w:val="0070C0"/>
          <w:sz w:val="32"/>
          <w:szCs w:val="32"/>
        </w:rPr>
        <w:t>1</w:t>
      </w:r>
      <w:r w:rsidR="0074118B">
        <w:rPr>
          <w:b/>
          <w:color w:val="0070C0"/>
          <w:sz w:val="32"/>
          <w:szCs w:val="32"/>
        </w:rPr>
        <w:t>1</w:t>
      </w:r>
      <w:r w:rsidR="00EB0674">
        <w:rPr>
          <w:b/>
          <w:color w:val="0070C0"/>
          <w:sz w:val="32"/>
          <w:szCs w:val="32"/>
        </w:rPr>
        <w:t xml:space="preserve">. Appeals </w:t>
      </w:r>
      <w:proofErr w:type="gramStart"/>
      <w:r w:rsidR="003862D2">
        <w:rPr>
          <w:b/>
          <w:color w:val="0070C0"/>
          <w:sz w:val="32"/>
          <w:szCs w:val="32"/>
        </w:rPr>
        <w:t>A</w:t>
      </w:r>
      <w:r w:rsidR="00EB0674">
        <w:rPr>
          <w:b/>
          <w:color w:val="0070C0"/>
          <w:sz w:val="32"/>
          <w:szCs w:val="32"/>
        </w:rPr>
        <w:t>gainst</w:t>
      </w:r>
      <w:proofErr w:type="gramEnd"/>
      <w:r w:rsidR="00EB0674">
        <w:rPr>
          <w:b/>
          <w:color w:val="0070C0"/>
          <w:sz w:val="32"/>
          <w:szCs w:val="32"/>
        </w:rPr>
        <w:t xml:space="preserve"> HREC Decisions</w:t>
      </w:r>
    </w:p>
    <w:p w14:paraId="4004112A" w14:textId="372C7FE9" w:rsidR="00713E04" w:rsidRPr="00C372A6" w:rsidRDefault="002F69F0" w:rsidP="00C372A6">
      <w:pPr>
        <w:jc w:val="both"/>
        <w:rPr>
          <w:sz w:val="24"/>
          <w:szCs w:val="24"/>
        </w:rPr>
      </w:pPr>
      <w:r w:rsidRPr="00C372A6">
        <w:rPr>
          <w:sz w:val="24"/>
          <w:szCs w:val="24"/>
        </w:rPr>
        <w:t>1</w:t>
      </w:r>
      <w:r w:rsidR="0074118B" w:rsidRPr="00C372A6">
        <w:rPr>
          <w:sz w:val="24"/>
          <w:szCs w:val="24"/>
        </w:rPr>
        <w:t>1</w:t>
      </w:r>
      <w:r w:rsidR="00814057" w:rsidRPr="00C372A6">
        <w:rPr>
          <w:sz w:val="24"/>
          <w:szCs w:val="24"/>
        </w:rPr>
        <w:t xml:space="preserve">.1 Applicants who are dissatisfied with a HREC decision in relation to an Authorised Prescriber application may appeal in writing to the </w:t>
      </w:r>
      <w:r w:rsidR="006D0247" w:rsidRPr="00C372A6">
        <w:rPr>
          <w:sz w:val="24"/>
          <w:szCs w:val="24"/>
        </w:rPr>
        <w:t>Director of NIIM</w:t>
      </w:r>
      <w:r w:rsidR="00814057" w:rsidRPr="00C372A6">
        <w:rPr>
          <w:sz w:val="24"/>
          <w:szCs w:val="24"/>
        </w:rPr>
        <w:t xml:space="preserve">. The applicant must detail reasons why he/she is appealing the decision. </w:t>
      </w:r>
    </w:p>
    <w:p w14:paraId="77135803" w14:textId="5F67ED8F" w:rsidR="00814057" w:rsidRPr="00C372A6" w:rsidRDefault="002F69F0" w:rsidP="00C372A6">
      <w:pPr>
        <w:jc w:val="both"/>
        <w:rPr>
          <w:sz w:val="24"/>
          <w:szCs w:val="24"/>
        </w:rPr>
      </w:pPr>
      <w:r w:rsidRPr="00C372A6">
        <w:rPr>
          <w:sz w:val="24"/>
          <w:szCs w:val="24"/>
        </w:rPr>
        <w:t>1</w:t>
      </w:r>
      <w:r w:rsidR="0074118B" w:rsidRPr="00C372A6">
        <w:rPr>
          <w:sz w:val="24"/>
          <w:szCs w:val="24"/>
        </w:rPr>
        <w:t>1</w:t>
      </w:r>
      <w:r w:rsidR="00814057" w:rsidRPr="00C372A6">
        <w:rPr>
          <w:sz w:val="24"/>
          <w:szCs w:val="24"/>
        </w:rPr>
        <w:t xml:space="preserve">.2 The NIIM </w:t>
      </w:r>
      <w:r w:rsidR="006D0247" w:rsidRPr="00C372A6">
        <w:rPr>
          <w:sz w:val="24"/>
          <w:szCs w:val="24"/>
        </w:rPr>
        <w:t>Director</w:t>
      </w:r>
      <w:r w:rsidR="00814057" w:rsidRPr="00C372A6">
        <w:rPr>
          <w:sz w:val="24"/>
          <w:szCs w:val="24"/>
        </w:rPr>
        <w:t xml:space="preserve"> or their delegate will consider the evidence provided by the HREC and the applicant’s rationale for appeal. </w:t>
      </w:r>
    </w:p>
    <w:p w14:paraId="3C24708A" w14:textId="64D92A4E" w:rsidR="00814057" w:rsidRPr="00C372A6" w:rsidRDefault="002F69F0" w:rsidP="00C372A6">
      <w:pPr>
        <w:jc w:val="both"/>
        <w:rPr>
          <w:sz w:val="24"/>
          <w:szCs w:val="24"/>
        </w:rPr>
      </w:pPr>
      <w:r w:rsidRPr="00C372A6">
        <w:rPr>
          <w:sz w:val="24"/>
          <w:szCs w:val="24"/>
        </w:rPr>
        <w:t>1</w:t>
      </w:r>
      <w:r w:rsidR="0074118B" w:rsidRPr="00C372A6">
        <w:rPr>
          <w:sz w:val="24"/>
          <w:szCs w:val="24"/>
        </w:rPr>
        <w:t>1</w:t>
      </w:r>
      <w:r w:rsidR="00814057" w:rsidRPr="00C372A6">
        <w:rPr>
          <w:sz w:val="24"/>
          <w:szCs w:val="24"/>
        </w:rPr>
        <w:t xml:space="preserve">.3 The NIIM </w:t>
      </w:r>
      <w:r w:rsidR="006D0247" w:rsidRPr="00C372A6">
        <w:rPr>
          <w:sz w:val="24"/>
          <w:szCs w:val="24"/>
        </w:rPr>
        <w:t>Director</w:t>
      </w:r>
      <w:r w:rsidR="00814057" w:rsidRPr="00C372A6">
        <w:rPr>
          <w:sz w:val="24"/>
          <w:szCs w:val="24"/>
        </w:rPr>
        <w:t xml:space="preserve"> or their delegate will decide to either uphold the appeal or reject the appeal.</w:t>
      </w:r>
    </w:p>
    <w:p w14:paraId="5CFE24F0" w14:textId="388D05B6" w:rsidR="00814057" w:rsidRPr="00C372A6" w:rsidRDefault="002F69F0" w:rsidP="00C372A6">
      <w:pPr>
        <w:jc w:val="both"/>
        <w:rPr>
          <w:sz w:val="24"/>
          <w:szCs w:val="24"/>
        </w:rPr>
      </w:pPr>
      <w:r w:rsidRPr="00C372A6">
        <w:rPr>
          <w:sz w:val="24"/>
          <w:szCs w:val="24"/>
        </w:rPr>
        <w:t>1</w:t>
      </w:r>
      <w:r w:rsidR="0074118B" w:rsidRPr="00C372A6">
        <w:rPr>
          <w:sz w:val="24"/>
          <w:szCs w:val="24"/>
        </w:rPr>
        <w:t>1</w:t>
      </w:r>
      <w:r w:rsidR="00814057" w:rsidRPr="00C372A6">
        <w:rPr>
          <w:sz w:val="24"/>
          <w:szCs w:val="24"/>
        </w:rPr>
        <w:t xml:space="preserve">.4 The outcome of the decision will be communicated to the applicant within 10 working days of receipt of their written appeal. </w:t>
      </w:r>
    </w:p>
    <w:p w14:paraId="1CDBFDFB" w14:textId="7A38E499" w:rsidR="00814057" w:rsidRPr="00C372A6" w:rsidRDefault="002F69F0" w:rsidP="00C372A6">
      <w:pPr>
        <w:jc w:val="both"/>
        <w:rPr>
          <w:sz w:val="24"/>
          <w:szCs w:val="24"/>
        </w:rPr>
      </w:pPr>
      <w:r w:rsidRPr="00C372A6">
        <w:rPr>
          <w:sz w:val="24"/>
          <w:szCs w:val="24"/>
        </w:rPr>
        <w:t>1</w:t>
      </w:r>
      <w:r w:rsidR="0074118B" w:rsidRPr="00C372A6">
        <w:rPr>
          <w:sz w:val="24"/>
          <w:szCs w:val="24"/>
        </w:rPr>
        <w:t>1</w:t>
      </w:r>
      <w:r w:rsidR="00814057" w:rsidRPr="00C372A6">
        <w:rPr>
          <w:sz w:val="24"/>
          <w:szCs w:val="24"/>
        </w:rPr>
        <w:t xml:space="preserve">.5 No further internal appeal process is available. Where an applicant remains dissatisfied with the decision, they may appeal to the </w:t>
      </w:r>
      <w:r w:rsidR="003862D2" w:rsidRPr="00C372A6">
        <w:rPr>
          <w:sz w:val="24"/>
          <w:szCs w:val="24"/>
        </w:rPr>
        <w:t xml:space="preserve">relevant state and territory </w:t>
      </w:r>
      <w:r w:rsidR="00814057" w:rsidRPr="00C372A6">
        <w:rPr>
          <w:sz w:val="24"/>
          <w:szCs w:val="24"/>
        </w:rPr>
        <w:t>Ombudsman</w:t>
      </w:r>
      <w:r w:rsidR="006D0247" w:rsidRPr="00C372A6">
        <w:rPr>
          <w:sz w:val="24"/>
          <w:szCs w:val="24"/>
        </w:rPr>
        <w:t>.</w:t>
      </w:r>
      <w:r w:rsidR="00814057" w:rsidRPr="00C372A6">
        <w:rPr>
          <w:sz w:val="24"/>
          <w:szCs w:val="24"/>
        </w:rPr>
        <w:t xml:space="preserve"> </w:t>
      </w:r>
    </w:p>
    <w:p w14:paraId="3EAB4426" w14:textId="78694755" w:rsidR="006F2276" w:rsidRPr="005904EB" w:rsidRDefault="004C75B0" w:rsidP="006F2276">
      <w:pPr>
        <w:spacing w:after="280" w:afterAutospacing="1"/>
        <w:jc w:val="both"/>
        <w:rPr>
          <w:rFonts w:ascii="Arial" w:eastAsia="Arial" w:hAnsi="Arial" w:cs="Arial"/>
          <w:b/>
          <w:color w:val="323E4F"/>
        </w:rPr>
      </w:pPr>
      <w:r>
        <w:rPr>
          <w:b/>
          <w:color w:val="0070C0"/>
          <w:sz w:val="32"/>
          <w:szCs w:val="32"/>
        </w:rPr>
        <w:t>1</w:t>
      </w:r>
      <w:r w:rsidR="0074118B">
        <w:rPr>
          <w:b/>
          <w:color w:val="0070C0"/>
          <w:sz w:val="32"/>
          <w:szCs w:val="32"/>
        </w:rPr>
        <w:t>2</w:t>
      </w:r>
      <w:r w:rsidR="006F2276">
        <w:rPr>
          <w:b/>
          <w:color w:val="0070C0"/>
          <w:sz w:val="32"/>
          <w:szCs w:val="32"/>
        </w:rPr>
        <w:t>. Approvals Summary</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8"/>
      </w:tblGrid>
      <w:tr w:rsidR="006F2276" w14:paraId="1498404B"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4B6247F6"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Policy/Procedure Code &amp; Name</w:t>
            </w:r>
          </w:p>
        </w:tc>
        <w:tc>
          <w:tcPr>
            <w:tcW w:w="5528" w:type="dxa"/>
            <w:tcBorders>
              <w:top w:val="single" w:sz="4" w:space="0" w:color="auto"/>
              <w:left w:val="single" w:sz="4" w:space="0" w:color="auto"/>
              <w:bottom w:val="single" w:sz="4" w:space="0" w:color="auto"/>
              <w:right w:val="single" w:sz="4" w:space="0" w:color="auto"/>
            </w:tcBorders>
            <w:hideMark/>
          </w:tcPr>
          <w:p w14:paraId="146F8043" w14:textId="0F7D0D17" w:rsidR="006F2276" w:rsidRPr="00882897" w:rsidRDefault="003862D2" w:rsidP="004E47E0">
            <w:pPr>
              <w:jc w:val="both"/>
              <w:rPr>
                <w:rFonts w:ascii="Calibri" w:eastAsia="Calibri" w:hAnsi="Calibri" w:cs="Calibri"/>
              </w:rPr>
            </w:pPr>
            <w:r w:rsidRPr="000F2F1B">
              <w:rPr>
                <w:i/>
              </w:rPr>
              <w:t>NIIM HREC</w:t>
            </w:r>
            <w:r>
              <w:t xml:space="preserve"> </w:t>
            </w:r>
            <w:r w:rsidRPr="00123518">
              <w:rPr>
                <w:i/>
              </w:rPr>
              <w:t xml:space="preserve">Authorised Prescriber Scheme </w:t>
            </w:r>
            <w:r w:rsidR="00487C51">
              <w:rPr>
                <w:i/>
              </w:rPr>
              <w:t xml:space="preserve">(Psychedelic Medicines) </w:t>
            </w:r>
            <w:r w:rsidRPr="00123518">
              <w:rPr>
                <w:i/>
              </w:rPr>
              <w:t>Application Approval P</w:t>
            </w:r>
            <w:r>
              <w:rPr>
                <w:i/>
              </w:rPr>
              <w:t>rocedures</w:t>
            </w:r>
          </w:p>
        </w:tc>
      </w:tr>
      <w:tr w:rsidR="006F2276" w14:paraId="598B0F5F"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2FE72855" w14:textId="4969A396" w:rsidR="006F2276" w:rsidRPr="00882897" w:rsidRDefault="006F2276" w:rsidP="004E47E0">
            <w:pPr>
              <w:jc w:val="both"/>
              <w:rPr>
                <w:rFonts w:ascii="Calibri" w:eastAsia="Calibri" w:hAnsi="Calibri" w:cs="Calibri"/>
              </w:rPr>
            </w:pPr>
            <w:r w:rsidRPr="00882897">
              <w:rPr>
                <w:rFonts w:ascii="Calibri" w:eastAsia="Calibri" w:hAnsi="Calibri" w:cs="Calibri"/>
              </w:rPr>
              <w:t xml:space="preserve">This Version Number </w:t>
            </w:r>
            <w:r w:rsidR="00BD407E">
              <w:rPr>
                <w:rFonts w:ascii="Calibri" w:eastAsia="Calibri" w:hAnsi="Calibri" w:cs="Calibri"/>
              </w:rPr>
              <w:t>and Date</w:t>
            </w:r>
          </w:p>
        </w:tc>
        <w:tc>
          <w:tcPr>
            <w:tcW w:w="5528" w:type="dxa"/>
            <w:tcBorders>
              <w:top w:val="single" w:sz="4" w:space="0" w:color="auto"/>
              <w:left w:val="single" w:sz="4" w:space="0" w:color="auto"/>
              <w:bottom w:val="single" w:sz="4" w:space="0" w:color="auto"/>
              <w:right w:val="single" w:sz="4" w:space="0" w:color="auto"/>
            </w:tcBorders>
            <w:hideMark/>
          </w:tcPr>
          <w:p w14:paraId="5203095D" w14:textId="2E1C32B3" w:rsidR="006F2276" w:rsidRPr="00882897" w:rsidRDefault="006039B6" w:rsidP="004E47E0">
            <w:pPr>
              <w:jc w:val="both"/>
              <w:rPr>
                <w:rFonts w:ascii="Calibri" w:eastAsia="Calibri" w:hAnsi="Calibri" w:cs="Calibri"/>
              </w:rPr>
            </w:pPr>
            <w:r>
              <w:rPr>
                <w:rFonts w:ascii="Calibri" w:eastAsia="Calibri" w:hAnsi="Calibri" w:cs="Calibri"/>
              </w:rPr>
              <w:t>V</w:t>
            </w:r>
            <w:r w:rsidR="00E1639F">
              <w:rPr>
                <w:rFonts w:ascii="Calibri" w:eastAsia="Calibri" w:hAnsi="Calibri" w:cs="Calibri"/>
              </w:rPr>
              <w:t>3.0</w:t>
            </w:r>
            <w:r w:rsidR="00BD407E">
              <w:rPr>
                <w:rFonts w:ascii="Calibri" w:eastAsia="Calibri" w:hAnsi="Calibri" w:cs="Calibri"/>
              </w:rPr>
              <w:t xml:space="preserve">, </w:t>
            </w:r>
            <w:r w:rsidR="00E1639F">
              <w:rPr>
                <w:rFonts w:ascii="Calibri" w:eastAsia="Calibri" w:hAnsi="Calibri" w:cs="Calibri"/>
              </w:rPr>
              <w:t>6 August2024</w:t>
            </w:r>
          </w:p>
        </w:tc>
      </w:tr>
      <w:tr w:rsidR="006F2276" w14:paraId="682CA6C0"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46D9A081"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Date of Original Version</w:t>
            </w:r>
          </w:p>
        </w:tc>
        <w:tc>
          <w:tcPr>
            <w:tcW w:w="5528" w:type="dxa"/>
            <w:tcBorders>
              <w:top w:val="single" w:sz="4" w:space="0" w:color="auto"/>
              <w:left w:val="single" w:sz="4" w:space="0" w:color="auto"/>
              <w:bottom w:val="single" w:sz="4" w:space="0" w:color="auto"/>
              <w:right w:val="single" w:sz="4" w:space="0" w:color="auto"/>
            </w:tcBorders>
            <w:hideMark/>
          </w:tcPr>
          <w:p w14:paraId="25EF4B68" w14:textId="3DA4A0A0" w:rsidR="006F2276" w:rsidRPr="00882897" w:rsidRDefault="00526337" w:rsidP="00E15BD7">
            <w:pPr>
              <w:jc w:val="both"/>
              <w:rPr>
                <w:rFonts w:ascii="Calibri" w:eastAsia="Calibri" w:hAnsi="Calibri" w:cs="Calibri"/>
              </w:rPr>
            </w:pPr>
            <w:r>
              <w:rPr>
                <w:rFonts w:ascii="Calibri" w:eastAsia="Calibri" w:hAnsi="Calibri" w:cs="Calibri"/>
              </w:rPr>
              <w:t>6 June 2023</w:t>
            </w:r>
          </w:p>
        </w:tc>
      </w:tr>
      <w:tr w:rsidR="006F2276" w14:paraId="4E38F76A"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14060904"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lastRenderedPageBreak/>
              <w:t>Approving Authority</w:t>
            </w:r>
          </w:p>
        </w:tc>
        <w:tc>
          <w:tcPr>
            <w:tcW w:w="5528" w:type="dxa"/>
            <w:tcBorders>
              <w:top w:val="single" w:sz="4" w:space="0" w:color="auto"/>
              <w:left w:val="single" w:sz="4" w:space="0" w:color="auto"/>
              <w:bottom w:val="single" w:sz="4" w:space="0" w:color="auto"/>
              <w:right w:val="single" w:sz="4" w:space="0" w:color="auto"/>
            </w:tcBorders>
          </w:tcPr>
          <w:p w14:paraId="46949C32"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NIIM HREC</w:t>
            </w:r>
          </w:p>
        </w:tc>
      </w:tr>
      <w:tr w:rsidR="006F2276" w14:paraId="172975A2"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7A7881C2" w14:textId="543FB510" w:rsidR="006F2276" w:rsidRPr="00882897" w:rsidRDefault="006F2276" w:rsidP="004E47E0">
            <w:pPr>
              <w:jc w:val="both"/>
              <w:rPr>
                <w:rFonts w:ascii="Calibri" w:eastAsia="Calibri" w:hAnsi="Calibri" w:cs="Calibri"/>
              </w:rPr>
            </w:pPr>
            <w:r w:rsidRPr="00882897">
              <w:rPr>
                <w:rFonts w:ascii="Calibri" w:eastAsia="Calibri" w:hAnsi="Calibri" w:cs="Calibri"/>
              </w:rPr>
              <w:t>Approval Date</w:t>
            </w:r>
            <w:r w:rsidR="00BD407E">
              <w:rPr>
                <w:rFonts w:ascii="Calibri" w:eastAsia="Calibri" w:hAnsi="Calibri" w:cs="Calibri"/>
              </w:rPr>
              <w:t xml:space="preserve"> for this version</w:t>
            </w:r>
          </w:p>
        </w:tc>
        <w:tc>
          <w:tcPr>
            <w:tcW w:w="5528" w:type="dxa"/>
            <w:tcBorders>
              <w:top w:val="single" w:sz="4" w:space="0" w:color="auto"/>
              <w:left w:val="single" w:sz="4" w:space="0" w:color="auto"/>
              <w:bottom w:val="single" w:sz="4" w:space="0" w:color="auto"/>
              <w:right w:val="single" w:sz="4" w:space="0" w:color="auto"/>
            </w:tcBorders>
          </w:tcPr>
          <w:p w14:paraId="7C16F106" w14:textId="017388EF" w:rsidR="006F2276" w:rsidRPr="00882897" w:rsidRDefault="00E1639F" w:rsidP="00E15BD7">
            <w:pPr>
              <w:jc w:val="both"/>
              <w:rPr>
                <w:rFonts w:ascii="Calibri" w:eastAsia="Calibri" w:hAnsi="Calibri" w:cs="Calibri"/>
              </w:rPr>
            </w:pPr>
            <w:r>
              <w:rPr>
                <w:rFonts w:ascii="Calibri" w:eastAsia="Calibri" w:hAnsi="Calibri" w:cs="Calibri"/>
              </w:rPr>
              <w:t>6 August 2024</w:t>
            </w:r>
          </w:p>
        </w:tc>
      </w:tr>
      <w:tr w:rsidR="006F2276" w14:paraId="2F1EDC7D"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2C928478"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Next Review Date</w:t>
            </w:r>
          </w:p>
        </w:tc>
        <w:tc>
          <w:tcPr>
            <w:tcW w:w="5528" w:type="dxa"/>
            <w:tcBorders>
              <w:top w:val="single" w:sz="4" w:space="0" w:color="auto"/>
              <w:left w:val="single" w:sz="4" w:space="0" w:color="auto"/>
              <w:bottom w:val="single" w:sz="4" w:space="0" w:color="auto"/>
              <w:right w:val="single" w:sz="4" w:space="0" w:color="auto"/>
            </w:tcBorders>
            <w:hideMark/>
          </w:tcPr>
          <w:p w14:paraId="0BF0C76A" w14:textId="1B63D928" w:rsidR="006F2276" w:rsidRPr="00882897" w:rsidRDefault="006039B6" w:rsidP="004E47E0">
            <w:pPr>
              <w:jc w:val="both"/>
              <w:rPr>
                <w:rFonts w:ascii="Calibri" w:eastAsia="Calibri" w:hAnsi="Calibri" w:cs="Calibri"/>
              </w:rPr>
            </w:pPr>
            <w:r>
              <w:rPr>
                <w:rFonts w:ascii="Calibri" w:eastAsia="Calibri" w:hAnsi="Calibri" w:cs="Calibri"/>
              </w:rPr>
              <w:t>20 December</w:t>
            </w:r>
            <w:r w:rsidR="00BD407E">
              <w:rPr>
                <w:rFonts w:ascii="Calibri" w:eastAsia="Calibri" w:hAnsi="Calibri" w:cs="Calibri"/>
              </w:rPr>
              <w:t xml:space="preserve"> 2025</w:t>
            </w:r>
          </w:p>
        </w:tc>
      </w:tr>
      <w:tr w:rsidR="006F2276" w14:paraId="5B5DB45B"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4DFD7CFA"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Contact Officer</w:t>
            </w:r>
          </w:p>
        </w:tc>
        <w:tc>
          <w:tcPr>
            <w:tcW w:w="5528" w:type="dxa"/>
            <w:tcBorders>
              <w:top w:val="single" w:sz="4" w:space="0" w:color="auto"/>
              <w:left w:val="single" w:sz="4" w:space="0" w:color="auto"/>
              <w:bottom w:val="single" w:sz="4" w:space="0" w:color="auto"/>
              <w:right w:val="single" w:sz="4" w:space="0" w:color="auto"/>
            </w:tcBorders>
            <w:hideMark/>
          </w:tcPr>
          <w:p w14:paraId="10B06D4C" w14:textId="77777777" w:rsidR="006F2276" w:rsidRPr="00882897" w:rsidRDefault="000308C9" w:rsidP="004E47E0">
            <w:pPr>
              <w:jc w:val="both"/>
              <w:rPr>
                <w:rFonts w:ascii="Calibri" w:eastAsia="Calibri" w:hAnsi="Calibri" w:cs="Calibri"/>
              </w:rPr>
            </w:pPr>
            <w:r w:rsidRPr="00882897">
              <w:rPr>
                <w:rFonts w:ascii="Calibri" w:eastAsia="Calibri" w:hAnsi="Calibri" w:cs="Calibri"/>
              </w:rPr>
              <w:t>NIIM HREC Chairperson</w:t>
            </w:r>
          </w:p>
        </w:tc>
      </w:tr>
    </w:tbl>
    <w:p w14:paraId="0139DEB2" w14:textId="77777777" w:rsidR="002F69F0" w:rsidRDefault="002F69F0" w:rsidP="004457A6">
      <w:pPr>
        <w:rPr>
          <w:b/>
          <w:color w:val="0070C0"/>
          <w:sz w:val="32"/>
          <w:szCs w:val="32"/>
        </w:rPr>
      </w:pPr>
    </w:p>
    <w:p w14:paraId="2421070A" w14:textId="16295C0F" w:rsidR="00CA2686" w:rsidRDefault="00CA2686">
      <w:pPr>
        <w:rPr>
          <w:b/>
          <w:color w:val="0070C0"/>
          <w:sz w:val="32"/>
          <w:szCs w:val="32"/>
        </w:rPr>
      </w:pPr>
    </w:p>
    <w:sectPr w:rsidR="00CA268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D654" w14:textId="77777777" w:rsidR="009C3A47" w:rsidRDefault="009C3A47" w:rsidP="00F71D9C">
      <w:pPr>
        <w:spacing w:after="0" w:line="240" w:lineRule="auto"/>
      </w:pPr>
      <w:r>
        <w:separator/>
      </w:r>
    </w:p>
  </w:endnote>
  <w:endnote w:type="continuationSeparator" w:id="0">
    <w:p w14:paraId="7A24B8A3" w14:textId="77777777" w:rsidR="009C3A47" w:rsidRDefault="009C3A47" w:rsidP="00F7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A907" w14:textId="77777777" w:rsidR="00BE0AB4" w:rsidRDefault="00BE0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F71E" w14:textId="3ADB2B67" w:rsidR="00487C51" w:rsidRDefault="003862D2" w:rsidP="00810436">
    <w:pPr>
      <w:pStyle w:val="Header"/>
      <w:jc w:val="center"/>
      <w:rPr>
        <w:i/>
      </w:rPr>
    </w:pPr>
    <w:r w:rsidRPr="000F2F1B">
      <w:rPr>
        <w:i/>
      </w:rPr>
      <w:t>NIIM HREC</w:t>
    </w:r>
    <w:r>
      <w:t xml:space="preserve"> </w:t>
    </w:r>
    <w:r w:rsidRPr="00123518">
      <w:rPr>
        <w:i/>
      </w:rPr>
      <w:t xml:space="preserve">Authorised Prescriber Scheme </w:t>
    </w:r>
    <w:r w:rsidR="00487C51">
      <w:rPr>
        <w:i/>
      </w:rPr>
      <w:t>(Psychedelic Medicines) A</w:t>
    </w:r>
    <w:r w:rsidRPr="00123518">
      <w:rPr>
        <w:i/>
      </w:rPr>
      <w:t>pplication Approval P</w:t>
    </w:r>
    <w:r w:rsidR="000A5C5D">
      <w:rPr>
        <w:i/>
      </w:rPr>
      <w:t>rocedures</w:t>
    </w:r>
  </w:p>
  <w:p w14:paraId="6772775E" w14:textId="073858A7" w:rsidR="009C0600" w:rsidRDefault="003862D2" w:rsidP="00810436">
    <w:pPr>
      <w:pStyle w:val="Header"/>
      <w:jc w:val="center"/>
    </w:pPr>
    <w:r>
      <w:rPr>
        <w:i/>
      </w:rPr>
      <w:t xml:space="preserve"> </w:t>
    </w:r>
    <w:r w:rsidR="00FF6609">
      <w:t xml:space="preserve">V </w:t>
    </w:r>
    <w:r w:rsidR="005D0E52">
      <w:t>3.</w:t>
    </w:r>
    <w:r w:rsidR="00BE0AB4">
      <w:t>1</w:t>
    </w:r>
    <w:bookmarkStart w:id="2" w:name="_GoBack"/>
    <w:bookmarkEnd w:id="2"/>
    <w:r w:rsidR="00FF6609">
      <w:t>_</w:t>
    </w:r>
    <w:r w:rsidR="00BE0AB4">
      <w:t>6 February 2025</w:t>
    </w:r>
    <w:r w:rsidR="00810436">
      <w:t xml:space="preserve"> </w:t>
    </w:r>
    <w:sdt>
      <w:sdtPr>
        <w:id w:val="-505133839"/>
        <w:docPartObj>
          <w:docPartGallery w:val="Page Numbers (Bottom of Page)"/>
          <w:docPartUnique/>
        </w:docPartObj>
      </w:sdtPr>
      <w:sdtEndPr>
        <w:rPr>
          <w:noProof/>
        </w:rPr>
      </w:sdtEndPr>
      <w:sdtContent>
        <w:r w:rsidR="009C0600">
          <w:fldChar w:fldCharType="begin"/>
        </w:r>
        <w:r w:rsidR="009C0600">
          <w:instrText xml:space="preserve"> PAGE   \* MERGEFORMAT </w:instrText>
        </w:r>
        <w:r w:rsidR="009C0600">
          <w:fldChar w:fldCharType="separate"/>
        </w:r>
        <w:r w:rsidR="00BE0AB4">
          <w:rPr>
            <w:noProof/>
          </w:rPr>
          <w:t>1</w:t>
        </w:r>
        <w:r w:rsidR="009C0600">
          <w:rPr>
            <w:noProof/>
          </w:rPr>
          <w:fldChar w:fldCharType="end"/>
        </w:r>
      </w:sdtContent>
    </w:sdt>
  </w:p>
  <w:p w14:paraId="2D5A3E78" w14:textId="77777777" w:rsidR="00F71D9C" w:rsidRDefault="00F71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0CFF" w14:textId="77777777" w:rsidR="00BE0AB4" w:rsidRDefault="00BE0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DFA9" w14:textId="77777777" w:rsidR="009C3A47" w:rsidRDefault="009C3A47" w:rsidP="00F71D9C">
      <w:pPr>
        <w:spacing w:after="0" w:line="240" w:lineRule="auto"/>
      </w:pPr>
      <w:r>
        <w:separator/>
      </w:r>
    </w:p>
  </w:footnote>
  <w:footnote w:type="continuationSeparator" w:id="0">
    <w:p w14:paraId="36849FB1" w14:textId="77777777" w:rsidR="009C3A47" w:rsidRDefault="009C3A47" w:rsidP="00F71D9C">
      <w:pPr>
        <w:spacing w:after="0" w:line="240" w:lineRule="auto"/>
      </w:pPr>
      <w:r>
        <w:continuationSeparator/>
      </w:r>
    </w:p>
  </w:footnote>
  <w:footnote w:id="1">
    <w:p w14:paraId="45B78995" w14:textId="77777777" w:rsidR="00B42DDE" w:rsidRPr="00C372A6" w:rsidRDefault="00B42DDE" w:rsidP="00B42DDE">
      <w:pPr>
        <w:pStyle w:val="FootnoteText"/>
        <w:rPr>
          <w:sz w:val="16"/>
          <w:szCs w:val="16"/>
        </w:rPr>
      </w:pPr>
      <w:r w:rsidRPr="00C372A6">
        <w:rPr>
          <w:rStyle w:val="FootnoteReference"/>
          <w:sz w:val="16"/>
          <w:szCs w:val="16"/>
        </w:rPr>
        <w:footnoteRef/>
      </w:r>
      <w:r w:rsidRPr="00C372A6">
        <w:rPr>
          <w:sz w:val="16"/>
          <w:szCs w:val="16"/>
        </w:rPr>
        <w:t xml:space="preserve"> RANZCP CM PPR Therapeutic use of MDMA for PTSD and psilocybin for treatment resistant depression, available at: </w:t>
      </w:r>
      <w:hyperlink r:id="rId1" w:history="1">
        <w:r w:rsidRPr="00C372A6">
          <w:rPr>
            <w:rStyle w:val="Hyperlink"/>
            <w:sz w:val="16"/>
            <w:szCs w:val="16"/>
          </w:rPr>
          <w:t>www.ranzcp.org/getmedia/0cf57ea2-0bd7-4883-9155-d2ba1958df86/cm-therapeutic-use-of-mdma-for-ptsd-and-psilocybin-for-treatment-resistant-depression.pdf</w:t>
        </w:r>
      </w:hyperlink>
      <w:r w:rsidRPr="00C372A6">
        <w:rPr>
          <w:sz w:val="16"/>
          <w:szCs w:val="16"/>
        </w:rPr>
        <w:t xml:space="preserve"> </w:t>
      </w:r>
    </w:p>
  </w:footnote>
  <w:footnote w:id="2">
    <w:p w14:paraId="764958DA" w14:textId="77777777" w:rsidR="00C372D9" w:rsidRPr="00C372A6" w:rsidRDefault="00C372D9" w:rsidP="00C372D9">
      <w:pPr>
        <w:pStyle w:val="FootnoteText"/>
        <w:rPr>
          <w:sz w:val="16"/>
          <w:szCs w:val="16"/>
        </w:rPr>
      </w:pPr>
      <w:r w:rsidRPr="00C372A6">
        <w:rPr>
          <w:rStyle w:val="FootnoteReference"/>
          <w:sz w:val="16"/>
          <w:szCs w:val="16"/>
        </w:rPr>
        <w:footnoteRef/>
      </w:r>
      <w:r w:rsidRPr="00C372A6">
        <w:rPr>
          <w:sz w:val="16"/>
          <w:szCs w:val="16"/>
        </w:rPr>
        <w:t xml:space="preserve"> </w:t>
      </w:r>
      <w:hyperlink r:id="rId2" w:history="1">
        <w:r w:rsidRPr="00C372A6">
          <w:rPr>
            <w:rStyle w:val="Hyperlink"/>
            <w:sz w:val="16"/>
            <w:szCs w:val="16"/>
          </w:rPr>
          <w:t>https://www.tga.gov.au/resources/resource/guidance/authorised-prescriber-scheme</w:t>
        </w:r>
      </w:hyperlink>
      <w:r w:rsidRPr="00C372A6">
        <w:rPr>
          <w:sz w:val="16"/>
          <w:szCs w:val="16"/>
        </w:rPr>
        <w:t xml:space="preserve"> [accessed 14 May 2023]</w:t>
      </w:r>
    </w:p>
  </w:footnote>
  <w:footnote w:id="3">
    <w:p w14:paraId="76E28ECA" w14:textId="77777777" w:rsidR="00C372D9" w:rsidRDefault="00C372D9" w:rsidP="00C372D9">
      <w:pPr>
        <w:pStyle w:val="FootnoteText"/>
      </w:pPr>
      <w:r w:rsidRPr="00C372A6">
        <w:rPr>
          <w:rStyle w:val="FootnoteReference"/>
          <w:sz w:val="16"/>
          <w:szCs w:val="16"/>
        </w:rPr>
        <w:footnoteRef/>
      </w:r>
      <w:r w:rsidRPr="00C372A6">
        <w:rPr>
          <w:sz w:val="16"/>
          <w:szCs w:val="16"/>
        </w:rPr>
        <w:t xml:space="preserve"> </w:t>
      </w:r>
      <w:hyperlink r:id="rId3" w:history="1">
        <w:r w:rsidRPr="00C372A6">
          <w:rPr>
            <w:rStyle w:val="Hyperlink"/>
            <w:sz w:val="16"/>
            <w:szCs w:val="16"/>
          </w:rPr>
          <w:t>https://www.tga.gov.au/resources/resource/guidance/access-mdma-34-methylenedioxy-methamphetamine-and-psilocybin-therapeutic-purposes-information-psychiatrist-prescribers</w:t>
        </w:r>
      </w:hyperlink>
      <w:r w:rsidRPr="00C372A6">
        <w:rPr>
          <w:sz w:val="16"/>
          <w:szCs w:val="16"/>
        </w:rPr>
        <w:t xml:space="preserve"> [accessed 14 May 2023]</w:t>
      </w:r>
    </w:p>
  </w:footnote>
  <w:footnote w:id="4">
    <w:p w14:paraId="786EDF46" w14:textId="2599B8CE" w:rsidR="00B42DDE" w:rsidRPr="00C372A6" w:rsidRDefault="00B42DDE">
      <w:pPr>
        <w:pStyle w:val="FootnoteText"/>
        <w:rPr>
          <w:sz w:val="16"/>
          <w:szCs w:val="16"/>
        </w:rPr>
      </w:pPr>
      <w:r w:rsidRPr="00C372A6">
        <w:rPr>
          <w:rStyle w:val="FootnoteReference"/>
          <w:sz w:val="16"/>
          <w:szCs w:val="16"/>
        </w:rPr>
        <w:footnoteRef/>
      </w:r>
      <w:r w:rsidRPr="00C372A6">
        <w:rPr>
          <w:sz w:val="16"/>
          <w:szCs w:val="16"/>
        </w:rPr>
        <w:t xml:space="preserve"> RANZCP CM PPR Therapeutic use of MDMA for PTSD and psilocybin for treatment resistant depression, available at: </w:t>
      </w:r>
      <w:hyperlink r:id="rId4" w:history="1">
        <w:r w:rsidRPr="00C372A6">
          <w:rPr>
            <w:rStyle w:val="Hyperlink"/>
            <w:sz w:val="16"/>
            <w:szCs w:val="16"/>
          </w:rPr>
          <w:t>www.ranzcp.org/getmedia/0cf57ea2-0bd7-4883-9155-d2ba1958df86/cm-therapeutic-use-of-mdma-for-ptsd-and-psilocybin-for-treatment-resistant-depression.pdf</w:t>
        </w:r>
      </w:hyperlink>
      <w:r w:rsidRPr="00C372A6">
        <w:rPr>
          <w:sz w:val="16"/>
          <w:szCs w:val="16"/>
        </w:rPr>
        <w:t xml:space="preserve"> </w:t>
      </w:r>
    </w:p>
  </w:footnote>
  <w:footnote w:id="5">
    <w:p w14:paraId="6AA68EC1" w14:textId="77777777" w:rsidR="004E0114" w:rsidRDefault="004E0114" w:rsidP="004E0114">
      <w:pPr>
        <w:pStyle w:val="FootnoteText"/>
      </w:pPr>
      <w:r>
        <w:rPr>
          <w:rStyle w:val="FootnoteReference"/>
        </w:rPr>
        <w:footnoteRef/>
      </w:r>
      <w:r>
        <w:t xml:space="preserve"> </w:t>
      </w:r>
      <w:hyperlink r:id="rId5" w:history="1">
        <w:r w:rsidRPr="008951E2">
          <w:rPr>
            <w:rStyle w:val="Hyperlink"/>
          </w:rPr>
          <w:t>https://www.tga.gov.au/resources/resource/guidance/access-mdma-34-methylenedioxy-methamphetamine-and-psilocybin-therapeutic-purposes-information-psychiatrist-prescribers</w:t>
        </w:r>
      </w:hyperlink>
      <w:r>
        <w:t xml:space="preserve"> [accessed 14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C5E9" w14:textId="77777777" w:rsidR="00BE0AB4" w:rsidRDefault="00BE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50DD" w14:textId="77DF1668" w:rsidR="00C372D9" w:rsidRPr="00C372D9" w:rsidRDefault="00C372D9" w:rsidP="00810436">
    <w:pPr>
      <w:jc w:val="center"/>
      <w:rPr>
        <w:bCs/>
      </w:rPr>
    </w:pPr>
    <w:r w:rsidRPr="00C372D9">
      <w:rPr>
        <w:bCs/>
      </w:rPr>
      <w:t>N</w:t>
    </w:r>
    <w:r>
      <w:rPr>
        <w:bCs/>
      </w:rPr>
      <w:t>IIM HREC</w:t>
    </w:r>
    <w:r w:rsidR="00487C51">
      <w:rPr>
        <w:bCs/>
      </w:rPr>
      <w:t xml:space="preserve"> </w:t>
    </w:r>
    <w:r w:rsidRPr="00C372D9">
      <w:rPr>
        <w:bCs/>
      </w:rPr>
      <w:t xml:space="preserve">Authorised Prescriber Scheme </w:t>
    </w:r>
    <w:r w:rsidR="00487C51">
      <w:rPr>
        <w:bCs/>
      </w:rPr>
      <w:t>(</w:t>
    </w:r>
    <w:r w:rsidR="00487C51" w:rsidRPr="00C372D9">
      <w:rPr>
        <w:bCs/>
      </w:rPr>
      <w:t>Psychedelic Medicines</w:t>
    </w:r>
    <w:r w:rsidR="00487C51">
      <w:rPr>
        <w:bCs/>
      </w:rPr>
      <w:t xml:space="preserve">) </w:t>
    </w:r>
    <w:r w:rsidRPr="00C372D9">
      <w:rPr>
        <w:bCs/>
      </w:rPr>
      <w:t xml:space="preserve">Application Approval </w:t>
    </w:r>
    <w:r>
      <w:rPr>
        <w:bCs/>
      </w:rPr>
      <w:t>Procedures</w:t>
    </w:r>
  </w:p>
  <w:p w14:paraId="53B07827" w14:textId="77777777" w:rsidR="00F71D9C" w:rsidRDefault="00F71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909F" w14:textId="77777777" w:rsidR="00BE0AB4" w:rsidRDefault="00BE0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465"/>
    <w:multiLevelType w:val="hybridMultilevel"/>
    <w:tmpl w:val="80B4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D51E8"/>
    <w:multiLevelType w:val="hybridMultilevel"/>
    <w:tmpl w:val="D3F8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42030"/>
    <w:multiLevelType w:val="hybridMultilevel"/>
    <w:tmpl w:val="3622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133D36"/>
    <w:multiLevelType w:val="hybridMultilevel"/>
    <w:tmpl w:val="DCA2D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F66AC6"/>
    <w:multiLevelType w:val="hybridMultilevel"/>
    <w:tmpl w:val="15969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855DB3"/>
    <w:multiLevelType w:val="hybridMultilevel"/>
    <w:tmpl w:val="834462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5C0B2F"/>
    <w:multiLevelType w:val="hybridMultilevel"/>
    <w:tmpl w:val="8200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A53F57"/>
    <w:multiLevelType w:val="hybridMultilevel"/>
    <w:tmpl w:val="5E6C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4D42AC"/>
    <w:multiLevelType w:val="hybridMultilevel"/>
    <w:tmpl w:val="FE604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F91958"/>
    <w:multiLevelType w:val="hybridMultilevel"/>
    <w:tmpl w:val="BFCEC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B4196E"/>
    <w:multiLevelType w:val="hybridMultilevel"/>
    <w:tmpl w:val="A1001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6E7D1E"/>
    <w:multiLevelType w:val="hybridMultilevel"/>
    <w:tmpl w:val="9C38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D55CEA"/>
    <w:multiLevelType w:val="hybridMultilevel"/>
    <w:tmpl w:val="A3E8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47D8E"/>
    <w:multiLevelType w:val="hybridMultilevel"/>
    <w:tmpl w:val="F90E5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BB1FE2"/>
    <w:multiLevelType w:val="hybridMultilevel"/>
    <w:tmpl w:val="96A23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493E45"/>
    <w:multiLevelType w:val="hybridMultilevel"/>
    <w:tmpl w:val="E32ED8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AD795F"/>
    <w:multiLevelType w:val="hybridMultilevel"/>
    <w:tmpl w:val="8AFC71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D670EC"/>
    <w:multiLevelType w:val="hybridMultilevel"/>
    <w:tmpl w:val="983E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2187E"/>
    <w:multiLevelType w:val="hybridMultilevel"/>
    <w:tmpl w:val="B928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0F704A"/>
    <w:multiLevelType w:val="hybridMultilevel"/>
    <w:tmpl w:val="3464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BD600E"/>
    <w:multiLevelType w:val="hybridMultilevel"/>
    <w:tmpl w:val="7FCE67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7CC211B"/>
    <w:multiLevelType w:val="hybridMultilevel"/>
    <w:tmpl w:val="715E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16"/>
  </w:num>
  <w:num w:numId="5">
    <w:abstractNumId w:val="2"/>
  </w:num>
  <w:num w:numId="6">
    <w:abstractNumId w:val="5"/>
  </w:num>
  <w:num w:numId="7">
    <w:abstractNumId w:val="14"/>
  </w:num>
  <w:num w:numId="8">
    <w:abstractNumId w:val="21"/>
  </w:num>
  <w:num w:numId="9">
    <w:abstractNumId w:val="0"/>
  </w:num>
  <w:num w:numId="10">
    <w:abstractNumId w:val="9"/>
  </w:num>
  <w:num w:numId="11">
    <w:abstractNumId w:val="18"/>
  </w:num>
  <w:num w:numId="12">
    <w:abstractNumId w:val="23"/>
  </w:num>
  <w:num w:numId="13">
    <w:abstractNumId w:val="8"/>
  </w:num>
  <w:num w:numId="14">
    <w:abstractNumId w:val="15"/>
  </w:num>
  <w:num w:numId="15">
    <w:abstractNumId w:val="4"/>
  </w:num>
  <w:num w:numId="16">
    <w:abstractNumId w:val="19"/>
  </w:num>
  <w:num w:numId="17">
    <w:abstractNumId w:val="1"/>
  </w:num>
  <w:num w:numId="18">
    <w:abstractNumId w:val="20"/>
  </w:num>
  <w:num w:numId="19">
    <w:abstractNumId w:val="3"/>
  </w:num>
  <w:num w:numId="20">
    <w:abstractNumId w:val="7"/>
  </w:num>
  <w:num w:numId="21">
    <w:abstractNumId w:val="17"/>
  </w:num>
  <w:num w:numId="22">
    <w:abstractNumId w:val="12"/>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E5"/>
    <w:rsid w:val="0001736C"/>
    <w:rsid w:val="00017705"/>
    <w:rsid w:val="00020B78"/>
    <w:rsid w:val="000308C9"/>
    <w:rsid w:val="0003146A"/>
    <w:rsid w:val="00033D52"/>
    <w:rsid w:val="00036BDD"/>
    <w:rsid w:val="00042E30"/>
    <w:rsid w:val="00052624"/>
    <w:rsid w:val="00052B82"/>
    <w:rsid w:val="00053BFA"/>
    <w:rsid w:val="0005418B"/>
    <w:rsid w:val="00057542"/>
    <w:rsid w:val="00077B9C"/>
    <w:rsid w:val="0008484F"/>
    <w:rsid w:val="000869B7"/>
    <w:rsid w:val="000971F9"/>
    <w:rsid w:val="000A5C5D"/>
    <w:rsid w:val="000B560A"/>
    <w:rsid w:val="000C22E5"/>
    <w:rsid w:val="000C2360"/>
    <w:rsid w:val="000D0D72"/>
    <w:rsid w:val="000E43AC"/>
    <w:rsid w:val="000E5D6E"/>
    <w:rsid w:val="0010322F"/>
    <w:rsid w:val="00112377"/>
    <w:rsid w:val="001214A6"/>
    <w:rsid w:val="00123518"/>
    <w:rsid w:val="00142431"/>
    <w:rsid w:val="00165552"/>
    <w:rsid w:val="00177043"/>
    <w:rsid w:val="00192162"/>
    <w:rsid w:val="001924A7"/>
    <w:rsid w:val="001929FD"/>
    <w:rsid w:val="001B23EB"/>
    <w:rsid w:val="001B26A4"/>
    <w:rsid w:val="001B2EFD"/>
    <w:rsid w:val="001C656E"/>
    <w:rsid w:val="001E337E"/>
    <w:rsid w:val="001E757F"/>
    <w:rsid w:val="00204EB6"/>
    <w:rsid w:val="00210AE0"/>
    <w:rsid w:val="00222402"/>
    <w:rsid w:val="00224627"/>
    <w:rsid w:val="00252BA9"/>
    <w:rsid w:val="002662C1"/>
    <w:rsid w:val="0026656C"/>
    <w:rsid w:val="00297C71"/>
    <w:rsid w:val="002A5227"/>
    <w:rsid w:val="002A53FA"/>
    <w:rsid w:val="002B3F13"/>
    <w:rsid w:val="002B695A"/>
    <w:rsid w:val="002E012E"/>
    <w:rsid w:val="002E44BD"/>
    <w:rsid w:val="002F05E1"/>
    <w:rsid w:val="002F69F0"/>
    <w:rsid w:val="003014F7"/>
    <w:rsid w:val="0030394B"/>
    <w:rsid w:val="00304131"/>
    <w:rsid w:val="00324F19"/>
    <w:rsid w:val="00325709"/>
    <w:rsid w:val="0032645A"/>
    <w:rsid w:val="003303DE"/>
    <w:rsid w:val="00331A4C"/>
    <w:rsid w:val="0033549C"/>
    <w:rsid w:val="00341ABC"/>
    <w:rsid w:val="00350317"/>
    <w:rsid w:val="0035345A"/>
    <w:rsid w:val="0035615D"/>
    <w:rsid w:val="003577FB"/>
    <w:rsid w:val="003625D9"/>
    <w:rsid w:val="00364B38"/>
    <w:rsid w:val="00370396"/>
    <w:rsid w:val="0037357A"/>
    <w:rsid w:val="003779F5"/>
    <w:rsid w:val="00377F72"/>
    <w:rsid w:val="00381351"/>
    <w:rsid w:val="003816E7"/>
    <w:rsid w:val="003862D2"/>
    <w:rsid w:val="003870AA"/>
    <w:rsid w:val="00395C7F"/>
    <w:rsid w:val="003A673E"/>
    <w:rsid w:val="003B0D34"/>
    <w:rsid w:val="003B175F"/>
    <w:rsid w:val="003B65E5"/>
    <w:rsid w:val="003C22C5"/>
    <w:rsid w:val="003C26CC"/>
    <w:rsid w:val="003C4C0D"/>
    <w:rsid w:val="003C6332"/>
    <w:rsid w:val="003C7598"/>
    <w:rsid w:val="003D2F57"/>
    <w:rsid w:val="003E13F1"/>
    <w:rsid w:val="003E1FC5"/>
    <w:rsid w:val="003E3BEC"/>
    <w:rsid w:val="003E3DFA"/>
    <w:rsid w:val="003F505B"/>
    <w:rsid w:val="003F61A7"/>
    <w:rsid w:val="00410666"/>
    <w:rsid w:val="00411987"/>
    <w:rsid w:val="00415D15"/>
    <w:rsid w:val="00423C5A"/>
    <w:rsid w:val="00437B43"/>
    <w:rsid w:val="004452E5"/>
    <w:rsid w:val="004457A6"/>
    <w:rsid w:val="004472FF"/>
    <w:rsid w:val="004575E2"/>
    <w:rsid w:val="00460F6C"/>
    <w:rsid w:val="00462205"/>
    <w:rsid w:val="00463142"/>
    <w:rsid w:val="0046617D"/>
    <w:rsid w:val="004769C6"/>
    <w:rsid w:val="00486147"/>
    <w:rsid w:val="0048754E"/>
    <w:rsid w:val="00487C51"/>
    <w:rsid w:val="00494C9F"/>
    <w:rsid w:val="00494DDB"/>
    <w:rsid w:val="00497145"/>
    <w:rsid w:val="004971E1"/>
    <w:rsid w:val="004A5F2C"/>
    <w:rsid w:val="004A602A"/>
    <w:rsid w:val="004B1A5F"/>
    <w:rsid w:val="004B61FE"/>
    <w:rsid w:val="004C1F92"/>
    <w:rsid w:val="004C75B0"/>
    <w:rsid w:val="004D1219"/>
    <w:rsid w:val="004E0114"/>
    <w:rsid w:val="004F154F"/>
    <w:rsid w:val="004F3852"/>
    <w:rsid w:val="00500059"/>
    <w:rsid w:val="00502493"/>
    <w:rsid w:val="00514DD0"/>
    <w:rsid w:val="0051671C"/>
    <w:rsid w:val="00517D4A"/>
    <w:rsid w:val="005254B2"/>
    <w:rsid w:val="00526337"/>
    <w:rsid w:val="00527428"/>
    <w:rsid w:val="00543D43"/>
    <w:rsid w:val="00550A49"/>
    <w:rsid w:val="00551085"/>
    <w:rsid w:val="0055511C"/>
    <w:rsid w:val="00563D9D"/>
    <w:rsid w:val="00564343"/>
    <w:rsid w:val="00572D3F"/>
    <w:rsid w:val="00576519"/>
    <w:rsid w:val="005769C5"/>
    <w:rsid w:val="00576C28"/>
    <w:rsid w:val="00590138"/>
    <w:rsid w:val="005919F2"/>
    <w:rsid w:val="00591F61"/>
    <w:rsid w:val="0059453A"/>
    <w:rsid w:val="00595540"/>
    <w:rsid w:val="005A0409"/>
    <w:rsid w:val="005A1254"/>
    <w:rsid w:val="005A4A22"/>
    <w:rsid w:val="005B0DA2"/>
    <w:rsid w:val="005D0E52"/>
    <w:rsid w:val="005E60F7"/>
    <w:rsid w:val="005E69AD"/>
    <w:rsid w:val="005E7926"/>
    <w:rsid w:val="005F08BE"/>
    <w:rsid w:val="00600424"/>
    <w:rsid w:val="006039B6"/>
    <w:rsid w:val="00615529"/>
    <w:rsid w:val="00616D3F"/>
    <w:rsid w:val="0063017F"/>
    <w:rsid w:val="0063337C"/>
    <w:rsid w:val="0063755B"/>
    <w:rsid w:val="00657F51"/>
    <w:rsid w:val="00661C9F"/>
    <w:rsid w:val="00663270"/>
    <w:rsid w:val="00671E73"/>
    <w:rsid w:val="006731EF"/>
    <w:rsid w:val="00673DFD"/>
    <w:rsid w:val="00676BDC"/>
    <w:rsid w:val="0068180A"/>
    <w:rsid w:val="00682334"/>
    <w:rsid w:val="006859DD"/>
    <w:rsid w:val="00691A28"/>
    <w:rsid w:val="00691A85"/>
    <w:rsid w:val="006B3081"/>
    <w:rsid w:val="006B4446"/>
    <w:rsid w:val="006D0247"/>
    <w:rsid w:val="006D1F83"/>
    <w:rsid w:val="006D2873"/>
    <w:rsid w:val="006E552E"/>
    <w:rsid w:val="006F2276"/>
    <w:rsid w:val="00700C02"/>
    <w:rsid w:val="007066A1"/>
    <w:rsid w:val="00711959"/>
    <w:rsid w:val="00713E04"/>
    <w:rsid w:val="00725ED3"/>
    <w:rsid w:val="0073026F"/>
    <w:rsid w:val="0074118B"/>
    <w:rsid w:val="0074168F"/>
    <w:rsid w:val="00743E5A"/>
    <w:rsid w:val="007548B9"/>
    <w:rsid w:val="00762E7D"/>
    <w:rsid w:val="007746C7"/>
    <w:rsid w:val="007801E7"/>
    <w:rsid w:val="00784989"/>
    <w:rsid w:val="00784FBA"/>
    <w:rsid w:val="00786527"/>
    <w:rsid w:val="007869F1"/>
    <w:rsid w:val="00790CF3"/>
    <w:rsid w:val="0079540A"/>
    <w:rsid w:val="007A0DA4"/>
    <w:rsid w:val="007A5713"/>
    <w:rsid w:val="007B23E5"/>
    <w:rsid w:val="007B3D2C"/>
    <w:rsid w:val="007C26DC"/>
    <w:rsid w:val="007C53D2"/>
    <w:rsid w:val="007C7895"/>
    <w:rsid w:val="007D0140"/>
    <w:rsid w:val="007D6ECC"/>
    <w:rsid w:val="007D76BF"/>
    <w:rsid w:val="007F615B"/>
    <w:rsid w:val="0080077E"/>
    <w:rsid w:val="008007E6"/>
    <w:rsid w:val="00810436"/>
    <w:rsid w:val="008131AE"/>
    <w:rsid w:val="00814057"/>
    <w:rsid w:val="00821916"/>
    <w:rsid w:val="00825A6E"/>
    <w:rsid w:val="00831897"/>
    <w:rsid w:val="00833441"/>
    <w:rsid w:val="00833D5E"/>
    <w:rsid w:val="00854CCD"/>
    <w:rsid w:val="0085699B"/>
    <w:rsid w:val="0086021C"/>
    <w:rsid w:val="0086698F"/>
    <w:rsid w:val="0086786D"/>
    <w:rsid w:val="008758DC"/>
    <w:rsid w:val="0087628B"/>
    <w:rsid w:val="00876B85"/>
    <w:rsid w:val="00881E79"/>
    <w:rsid w:val="00882897"/>
    <w:rsid w:val="00885BC5"/>
    <w:rsid w:val="00893B17"/>
    <w:rsid w:val="008A67FC"/>
    <w:rsid w:val="008B1E0F"/>
    <w:rsid w:val="008B39F6"/>
    <w:rsid w:val="008B7959"/>
    <w:rsid w:val="008C0730"/>
    <w:rsid w:val="008E7D74"/>
    <w:rsid w:val="008F7380"/>
    <w:rsid w:val="00917E09"/>
    <w:rsid w:val="00925A57"/>
    <w:rsid w:val="00937438"/>
    <w:rsid w:val="00940A27"/>
    <w:rsid w:val="0094437D"/>
    <w:rsid w:val="00951C6F"/>
    <w:rsid w:val="0097124B"/>
    <w:rsid w:val="00971B59"/>
    <w:rsid w:val="00972624"/>
    <w:rsid w:val="0097300C"/>
    <w:rsid w:val="00981F7C"/>
    <w:rsid w:val="00990663"/>
    <w:rsid w:val="009A68B0"/>
    <w:rsid w:val="009C0600"/>
    <w:rsid w:val="009C3A47"/>
    <w:rsid w:val="009D253E"/>
    <w:rsid w:val="009D5773"/>
    <w:rsid w:val="009E0D77"/>
    <w:rsid w:val="009E0EE3"/>
    <w:rsid w:val="009E7FB7"/>
    <w:rsid w:val="009F1117"/>
    <w:rsid w:val="00A00EFA"/>
    <w:rsid w:val="00A019C2"/>
    <w:rsid w:val="00A03DF6"/>
    <w:rsid w:val="00A07860"/>
    <w:rsid w:val="00A10CC6"/>
    <w:rsid w:val="00A15597"/>
    <w:rsid w:val="00A212D3"/>
    <w:rsid w:val="00A31472"/>
    <w:rsid w:val="00A31BD8"/>
    <w:rsid w:val="00A3669D"/>
    <w:rsid w:val="00A47C8C"/>
    <w:rsid w:val="00A52429"/>
    <w:rsid w:val="00A6718F"/>
    <w:rsid w:val="00A67E74"/>
    <w:rsid w:val="00A75991"/>
    <w:rsid w:val="00A80BD9"/>
    <w:rsid w:val="00A844F2"/>
    <w:rsid w:val="00A85E32"/>
    <w:rsid w:val="00A90537"/>
    <w:rsid w:val="00A925D6"/>
    <w:rsid w:val="00AA04F5"/>
    <w:rsid w:val="00AA1D5D"/>
    <w:rsid w:val="00AA451A"/>
    <w:rsid w:val="00AA6ED0"/>
    <w:rsid w:val="00AB13F9"/>
    <w:rsid w:val="00AC391D"/>
    <w:rsid w:val="00AD10BC"/>
    <w:rsid w:val="00AD57CA"/>
    <w:rsid w:val="00AE6C53"/>
    <w:rsid w:val="00AF0E63"/>
    <w:rsid w:val="00AF3FA8"/>
    <w:rsid w:val="00AF597B"/>
    <w:rsid w:val="00B11654"/>
    <w:rsid w:val="00B16D6F"/>
    <w:rsid w:val="00B22EF7"/>
    <w:rsid w:val="00B3313C"/>
    <w:rsid w:val="00B401A9"/>
    <w:rsid w:val="00B41C17"/>
    <w:rsid w:val="00B424B7"/>
    <w:rsid w:val="00B42DDE"/>
    <w:rsid w:val="00B457B0"/>
    <w:rsid w:val="00B738C6"/>
    <w:rsid w:val="00B73A3A"/>
    <w:rsid w:val="00B87650"/>
    <w:rsid w:val="00B917C4"/>
    <w:rsid w:val="00BA0501"/>
    <w:rsid w:val="00BA2429"/>
    <w:rsid w:val="00BA3705"/>
    <w:rsid w:val="00BA7FB2"/>
    <w:rsid w:val="00BB2F0D"/>
    <w:rsid w:val="00BC2BB4"/>
    <w:rsid w:val="00BC3509"/>
    <w:rsid w:val="00BC382D"/>
    <w:rsid w:val="00BC3B18"/>
    <w:rsid w:val="00BD2E52"/>
    <w:rsid w:val="00BD407E"/>
    <w:rsid w:val="00BD596D"/>
    <w:rsid w:val="00BD607E"/>
    <w:rsid w:val="00BE0AB4"/>
    <w:rsid w:val="00BE3F0D"/>
    <w:rsid w:val="00BE6B9B"/>
    <w:rsid w:val="00BF5AA5"/>
    <w:rsid w:val="00C0247D"/>
    <w:rsid w:val="00C11F32"/>
    <w:rsid w:val="00C125AD"/>
    <w:rsid w:val="00C21A09"/>
    <w:rsid w:val="00C22993"/>
    <w:rsid w:val="00C2306D"/>
    <w:rsid w:val="00C32AEB"/>
    <w:rsid w:val="00C372A6"/>
    <w:rsid w:val="00C372D9"/>
    <w:rsid w:val="00C43525"/>
    <w:rsid w:val="00C536E6"/>
    <w:rsid w:val="00C53A39"/>
    <w:rsid w:val="00C64ECC"/>
    <w:rsid w:val="00C666B2"/>
    <w:rsid w:val="00C6739C"/>
    <w:rsid w:val="00C7656C"/>
    <w:rsid w:val="00C80D9E"/>
    <w:rsid w:val="00C93C87"/>
    <w:rsid w:val="00CA2230"/>
    <w:rsid w:val="00CA2686"/>
    <w:rsid w:val="00CC0742"/>
    <w:rsid w:val="00CC798E"/>
    <w:rsid w:val="00CD22F0"/>
    <w:rsid w:val="00CD3BF9"/>
    <w:rsid w:val="00CD7537"/>
    <w:rsid w:val="00CE0201"/>
    <w:rsid w:val="00D05AD8"/>
    <w:rsid w:val="00D12DC4"/>
    <w:rsid w:val="00D1403B"/>
    <w:rsid w:val="00D32ADA"/>
    <w:rsid w:val="00D34AEC"/>
    <w:rsid w:val="00D40CE8"/>
    <w:rsid w:val="00D50267"/>
    <w:rsid w:val="00D51D54"/>
    <w:rsid w:val="00D55706"/>
    <w:rsid w:val="00D62674"/>
    <w:rsid w:val="00D62B75"/>
    <w:rsid w:val="00D745CD"/>
    <w:rsid w:val="00D76DE2"/>
    <w:rsid w:val="00D8010B"/>
    <w:rsid w:val="00D860B5"/>
    <w:rsid w:val="00D8622E"/>
    <w:rsid w:val="00DA2AFA"/>
    <w:rsid w:val="00DA63EC"/>
    <w:rsid w:val="00DB2552"/>
    <w:rsid w:val="00DB74DB"/>
    <w:rsid w:val="00DC1438"/>
    <w:rsid w:val="00DC668A"/>
    <w:rsid w:val="00DD4B6C"/>
    <w:rsid w:val="00DF0C61"/>
    <w:rsid w:val="00DF5413"/>
    <w:rsid w:val="00E07C3B"/>
    <w:rsid w:val="00E1273E"/>
    <w:rsid w:val="00E1383D"/>
    <w:rsid w:val="00E15BD7"/>
    <w:rsid w:val="00E1639F"/>
    <w:rsid w:val="00E2352A"/>
    <w:rsid w:val="00E2711F"/>
    <w:rsid w:val="00E37D6C"/>
    <w:rsid w:val="00E44D0B"/>
    <w:rsid w:val="00E47FB8"/>
    <w:rsid w:val="00E500BA"/>
    <w:rsid w:val="00E52D86"/>
    <w:rsid w:val="00E53E80"/>
    <w:rsid w:val="00E623F7"/>
    <w:rsid w:val="00E6283D"/>
    <w:rsid w:val="00E7343B"/>
    <w:rsid w:val="00E83839"/>
    <w:rsid w:val="00E83A68"/>
    <w:rsid w:val="00E85FC7"/>
    <w:rsid w:val="00E946E9"/>
    <w:rsid w:val="00EA1E14"/>
    <w:rsid w:val="00EA3145"/>
    <w:rsid w:val="00EA3F1C"/>
    <w:rsid w:val="00EB0674"/>
    <w:rsid w:val="00EC570D"/>
    <w:rsid w:val="00ED1FE7"/>
    <w:rsid w:val="00ED44BF"/>
    <w:rsid w:val="00ED60EE"/>
    <w:rsid w:val="00EE0D95"/>
    <w:rsid w:val="00EE10CC"/>
    <w:rsid w:val="00EE2386"/>
    <w:rsid w:val="00EF6EBC"/>
    <w:rsid w:val="00F0564A"/>
    <w:rsid w:val="00F47986"/>
    <w:rsid w:val="00F52111"/>
    <w:rsid w:val="00F55B34"/>
    <w:rsid w:val="00F56C62"/>
    <w:rsid w:val="00F572F4"/>
    <w:rsid w:val="00F6194D"/>
    <w:rsid w:val="00F64ECB"/>
    <w:rsid w:val="00F65CDC"/>
    <w:rsid w:val="00F71D9C"/>
    <w:rsid w:val="00F730BA"/>
    <w:rsid w:val="00F731E8"/>
    <w:rsid w:val="00F84318"/>
    <w:rsid w:val="00F87500"/>
    <w:rsid w:val="00FA54BD"/>
    <w:rsid w:val="00FB2249"/>
    <w:rsid w:val="00FC6035"/>
    <w:rsid w:val="00FD31BC"/>
    <w:rsid w:val="00FD5BEB"/>
    <w:rsid w:val="00FD6C58"/>
    <w:rsid w:val="00FE6E64"/>
    <w:rsid w:val="00FF6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ACE0F"/>
  <w15:chartTrackingRefBased/>
  <w15:docId w15:val="{98A15E94-7E77-42C3-9FDB-2093FB62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D34"/>
    <w:pPr>
      <w:ind w:left="720"/>
      <w:contextualSpacing/>
    </w:pPr>
  </w:style>
  <w:style w:type="character" w:styleId="Hyperlink">
    <w:name w:val="Hyperlink"/>
    <w:basedOn w:val="DefaultParagraphFont"/>
    <w:uiPriority w:val="99"/>
    <w:unhideWhenUsed/>
    <w:rsid w:val="00814057"/>
    <w:rPr>
      <w:color w:val="0563C1" w:themeColor="hyperlink"/>
      <w:u w:val="single"/>
    </w:rPr>
  </w:style>
  <w:style w:type="paragraph" w:styleId="BalloonText">
    <w:name w:val="Balloon Text"/>
    <w:basedOn w:val="Normal"/>
    <w:link w:val="BalloonTextChar"/>
    <w:uiPriority w:val="99"/>
    <w:semiHidden/>
    <w:unhideWhenUsed/>
    <w:rsid w:val="00487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54E"/>
    <w:rPr>
      <w:rFonts w:ascii="Segoe UI" w:hAnsi="Segoe UI" w:cs="Segoe UI"/>
      <w:sz w:val="18"/>
      <w:szCs w:val="18"/>
    </w:rPr>
  </w:style>
  <w:style w:type="table" w:styleId="TableGrid">
    <w:name w:val="Table Grid"/>
    <w:basedOn w:val="TableNormal"/>
    <w:rsid w:val="00A0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D9C"/>
  </w:style>
  <w:style w:type="paragraph" w:styleId="Footer">
    <w:name w:val="footer"/>
    <w:basedOn w:val="Normal"/>
    <w:link w:val="FooterChar"/>
    <w:uiPriority w:val="99"/>
    <w:unhideWhenUsed/>
    <w:rsid w:val="00F71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D9C"/>
  </w:style>
  <w:style w:type="paragraph" w:styleId="FootnoteText">
    <w:name w:val="footnote text"/>
    <w:basedOn w:val="Normal"/>
    <w:link w:val="FootnoteTextChar"/>
    <w:uiPriority w:val="99"/>
    <w:semiHidden/>
    <w:unhideWhenUsed/>
    <w:rsid w:val="00C372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2D9"/>
    <w:rPr>
      <w:sz w:val="20"/>
      <w:szCs w:val="20"/>
    </w:rPr>
  </w:style>
  <w:style w:type="character" w:styleId="FootnoteReference">
    <w:name w:val="footnote reference"/>
    <w:basedOn w:val="DefaultParagraphFont"/>
    <w:uiPriority w:val="99"/>
    <w:semiHidden/>
    <w:unhideWhenUsed/>
    <w:rsid w:val="00C372D9"/>
    <w:rPr>
      <w:vertAlign w:val="superscript"/>
    </w:rPr>
  </w:style>
  <w:style w:type="character" w:customStyle="1" w:styleId="UnresolvedMention1">
    <w:name w:val="Unresolved Mention1"/>
    <w:basedOn w:val="DefaultParagraphFont"/>
    <w:uiPriority w:val="99"/>
    <w:semiHidden/>
    <w:unhideWhenUsed/>
    <w:rsid w:val="00204EB6"/>
    <w:rPr>
      <w:color w:val="605E5C"/>
      <w:shd w:val="clear" w:color="auto" w:fill="E1DFDD"/>
    </w:rPr>
  </w:style>
  <w:style w:type="character" w:styleId="CommentReference">
    <w:name w:val="annotation reference"/>
    <w:basedOn w:val="DefaultParagraphFont"/>
    <w:uiPriority w:val="99"/>
    <w:semiHidden/>
    <w:unhideWhenUsed/>
    <w:rsid w:val="003862D2"/>
    <w:rPr>
      <w:sz w:val="16"/>
      <w:szCs w:val="16"/>
    </w:rPr>
  </w:style>
  <w:style w:type="paragraph" w:styleId="CommentText">
    <w:name w:val="annotation text"/>
    <w:basedOn w:val="Normal"/>
    <w:link w:val="CommentTextChar"/>
    <w:uiPriority w:val="99"/>
    <w:unhideWhenUsed/>
    <w:rsid w:val="003862D2"/>
    <w:pPr>
      <w:spacing w:line="240" w:lineRule="auto"/>
    </w:pPr>
    <w:rPr>
      <w:sz w:val="20"/>
      <w:szCs w:val="20"/>
    </w:rPr>
  </w:style>
  <w:style w:type="character" w:customStyle="1" w:styleId="CommentTextChar">
    <w:name w:val="Comment Text Char"/>
    <w:basedOn w:val="DefaultParagraphFont"/>
    <w:link w:val="CommentText"/>
    <w:uiPriority w:val="99"/>
    <w:rsid w:val="003862D2"/>
    <w:rPr>
      <w:sz w:val="20"/>
      <w:szCs w:val="20"/>
    </w:rPr>
  </w:style>
  <w:style w:type="paragraph" w:styleId="CommentSubject">
    <w:name w:val="annotation subject"/>
    <w:basedOn w:val="CommentText"/>
    <w:next w:val="CommentText"/>
    <w:link w:val="CommentSubjectChar"/>
    <w:uiPriority w:val="99"/>
    <w:semiHidden/>
    <w:unhideWhenUsed/>
    <w:rsid w:val="003862D2"/>
    <w:rPr>
      <w:b/>
      <w:bCs/>
    </w:rPr>
  </w:style>
  <w:style w:type="character" w:customStyle="1" w:styleId="CommentSubjectChar">
    <w:name w:val="Comment Subject Char"/>
    <w:basedOn w:val="CommentTextChar"/>
    <w:link w:val="CommentSubject"/>
    <w:uiPriority w:val="99"/>
    <w:semiHidden/>
    <w:rsid w:val="003862D2"/>
    <w:rPr>
      <w:b/>
      <w:bCs/>
      <w:sz w:val="20"/>
      <w:szCs w:val="20"/>
    </w:rPr>
  </w:style>
  <w:style w:type="paragraph" w:styleId="Revision">
    <w:name w:val="Revision"/>
    <w:hidden/>
    <w:uiPriority w:val="99"/>
    <w:semiHidden/>
    <w:rsid w:val="00B457B0"/>
    <w:pPr>
      <w:spacing w:after="0" w:line="240" w:lineRule="auto"/>
    </w:pPr>
  </w:style>
  <w:style w:type="character" w:customStyle="1" w:styleId="UnresolvedMention">
    <w:name w:val="Unresolved Mention"/>
    <w:basedOn w:val="DefaultParagraphFont"/>
    <w:uiPriority w:val="99"/>
    <w:semiHidden/>
    <w:unhideWhenUsed/>
    <w:rsid w:val="00B42DDE"/>
    <w:rPr>
      <w:color w:val="605E5C"/>
      <w:shd w:val="clear" w:color="auto" w:fill="E1DFDD"/>
    </w:rPr>
  </w:style>
  <w:style w:type="paragraph" w:customStyle="1" w:styleId="m2167924139461061232msolistparagraph">
    <w:name w:val="m_2167924139461061232msolistparagraph"/>
    <w:basedOn w:val="Normal"/>
    <w:rsid w:val="00AA6ED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88651">
      <w:bodyDiv w:val="1"/>
      <w:marLeft w:val="0"/>
      <w:marRight w:val="0"/>
      <w:marTop w:val="0"/>
      <w:marBottom w:val="0"/>
      <w:divBdr>
        <w:top w:val="none" w:sz="0" w:space="0" w:color="auto"/>
        <w:left w:val="none" w:sz="0" w:space="0" w:color="auto"/>
        <w:bottom w:val="none" w:sz="0" w:space="0" w:color="auto"/>
        <w:right w:val="none" w:sz="0" w:space="0" w:color="auto"/>
      </w:divBdr>
    </w:div>
    <w:div w:id="1223563541">
      <w:bodyDiv w:val="1"/>
      <w:marLeft w:val="0"/>
      <w:marRight w:val="0"/>
      <w:marTop w:val="0"/>
      <w:marBottom w:val="0"/>
      <w:divBdr>
        <w:top w:val="none" w:sz="0" w:space="0" w:color="auto"/>
        <w:left w:val="none" w:sz="0" w:space="0" w:color="auto"/>
        <w:bottom w:val="none" w:sz="0" w:space="0" w:color="auto"/>
        <w:right w:val="none" w:sz="0" w:space="0" w:color="auto"/>
      </w:divBdr>
    </w:div>
    <w:div w:id="1426540420">
      <w:bodyDiv w:val="1"/>
      <w:marLeft w:val="0"/>
      <w:marRight w:val="0"/>
      <w:marTop w:val="0"/>
      <w:marBottom w:val="0"/>
      <w:divBdr>
        <w:top w:val="none" w:sz="0" w:space="0" w:color="auto"/>
        <w:left w:val="none" w:sz="0" w:space="0" w:color="auto"/>
        <w:bottom w:val="none" w:sz="0" w:space="0" w:color="auto"/>
        <w:right w:val="none" w:sz="0" w:space="0" w:color="auto"/>
      </w:divBdr>
    </w:div>
    <w:div w:id="15634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ga.gov.au/resources/resource/guidance/authorised-prescriber-scheme-online-system-guid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mpliance.health.gov.au/s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s@niim.com.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ems.tga.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resources/resource/guidance/access-mdma-34-methylenedioxy-methamphetamine-and-psilocybin-therapeutic-purposes-information-psychiatrist-prescribers" TargetMode="External"/><Relationship Id="rId2" Type="http://schemas.openxmlformats.org/officeDocument/2006/relationships/hyperlink" Target="https://www.tga.gov.au/resources/resource/guidance/authorised-prescriber-scheme" TargetMode="External"/><Relationship Id="rId1" Type="http://schemas.openxmlformats.org/officeDocument/2006/relationships/hyperlink" Target="http://www.ranzcp.org/getmedia/0cf57ea2-0bd7-4883-9155-d2ba1958df86/cm-therapeutic-use-of-mdma-for-ptsd-and-psilocybin-for-treatment-resistant-depression.pdf" TargetMode="External"/><Relationship Id="rId5" Type="http://schemas.openxmlformats.org/officeDocument/2006/relationships/hyperlink" Target="https://www.tga.gov.au/resources/resource/guidance/access-mdma-34-methylenedioxy-methamphetamine-and-psilocybin-therapeutic-purposes-information-psychiatrist-prescribers" TargetMode="External"/><Relationship Id="rId4" Type="http://schemas.openxmlformats.org/officeDocument/2006/relationships/hyperlink" Target="http://www.ranzcp.org/getmedia/0cf57ea2-0bd7-4883-9155-d2ba1958df86/cm-therapeutic-use-of-mdma-for-ptsd-and-psilocybin-for-treatment-resistant-depre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86C53A2A333D40B1285770ECBFFE48" ma:contentTypeVersion="17" ma:contentTypeDescription="Create a new document." ma:contentTypeScope="" ma:versionID="56d4dbfa1cb526b2320a182d822c949c">
  <xsd:schema xmlns:xsd="http://www.w3.org/2001/XMLSchema" xmlns:xs="http://www.w3.org/2001/XMLSchema" xmlns:p="http://schemas.microsoft.com/office/2006/metadata/properties" xmlns:ns2="1605145f-4629-439d-9018-0bc62a9d0916" xmlns:ns3="4b5dfadd-fbde-4c00-aa99-63203ec254e7" targetNamespace="http://schemas.microsoft.com/office/2006/metadata/properties" ma:root="true" ma:fieldsID="bed6c2c314119b2d53d5f3ab76105330" ns2:_="" ns3:_="">
    <xsd:import namespace="1605145f-4629-439d-9018-0bc62a9d0916"/>
    <xsd:import namespace="4b5dfadd-fbde-4c00-aa99-63203ec25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145f-4629-439d-9018-0bc62a9d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97fed-e7a1-4565-81e8-0b489d4dc6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dfadd-fbde-4c00-aa99-63203ec254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d99573-6164-4bcc-bb38-e5341e7f7637}" ma:internalName="TaxCatchAll" ma:showField="CatchAllData" ma:web="4b5dfadd-fbde-4c00-aa99-63203ec25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751E-ED79-4465-AFBD-79BB495DF6F5}">
  <ds:schemaRefs>
    <ds:schemaRef ds:uri="http://schemas.microsoft.com/sharepoint/v3/contenttype/forms"/>
  </ds:schemaRefs>
</ds:datastoreItem>
</file>

<file path=customXml/itemProps2.xml><?xml version="1.0" encoding="utf-8"?>
<ds:datastoreItem xmlns:ds="http://schemas.openxmlformats.org/officeDocument/2006/customXml" ds:itemID="{87C9B73D-DE5A-4C17-AD4A-40A939CDE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5145f-4629-439d-9018-0bc62a9d0916"/>
    <ds:schemaRef ds:uri="4b5dfadd-fbde-4c00-aa99-63203ec25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28261-9E08-4D6C-B354-70BD6235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cp:lastPrinted>2017-11-10T01:19:00Z</cp:lastPrinted>
  <dcterms:created xsi:type="dcterms:W3CDTF">2024-08-15T06:11:00Z</dcterms:created>
  <dcterms:modified xsi:type="dcterms:W3CDTF">2025-02-06T02:53:00Z</dcterms:modified>
</cp:coreProperties>
</file>